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AD16367" w14:textId="77777777">
      <w:pPr>
        <w:pStyle w:val="Title"/>
        <w:rPr>
          <w:caps w:val="0"/>
          <w:kern w:val="0"/>
        </w:rPr>
      </w:pPr>
      <w:r w:rsidRPr="002F6A28">
        <w:rPr>
          <w:caps w:val="0"/>
          <w:kern w:val="0"/>
        </w:rPr>
        <w:t>NOTIFICATION</w:t>
      </w:r>
    </w:p>
    <w:p w:rsidR="009239F7" w:rsidRPr="002F6A28" w:rsidP="002F6A28" w14:paraId="5DDF4A98" w14:textId="77777777">
      <w:pPr>
        <w:jc w:val="center"/>
      </w:pPr>
      <w:r w:rsidRPr="002F6A28">
        <w:t>The following notification is being circulated in accordance with Article 10.6</w:t>
      </w:r>
    </w:p>
    <w:p w:rsidR="009239F7" w:rsidRPr="002F6A28" w:rsidP="002F6A28" w14:paraId="5A3DA3C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E36FB45" w14:textId="77777777" w:rsidTr="00DB13FE">
        <w:tblPrEx>
          <w:tblW w:w="5000" w:type="pct"/>
          <w:tblLayout w:type="fixed"/>
          <w:tblLook w:val="0000"/>
        </w:tblPrEx>
        <w:tc>
          <w:tcPr>
            <w:tcW w:w="607" w:type="dxa"/>
            <w:tcBorders>
              <w:top w:val="double" w:sz="4" w:space="0" w:color="auto"/>
            </w:tcBorders>
          </w:tcPr>
          <w:p w:rsidR="00F85C99" w:rsidRPr="002F6A28" w:rsidP="002F6A28" w14:paraId="09C1CF9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4648D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2666B8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22BF250" w14:textId="77777777" w:rsidTr="00DB13FE">
        <w:tblPrEx>
          <w:tblW w:w="5000" w:type="pct"/>
          <w:tblLayout w:type="fixed"/>
          <w:tblLook w:val="0000"/>
        </w:tblPrEx>
        <w:tc>
          <w:tcPr>
            <w:tcW w:w="607" w:type="dxa"/>
          </w:tcPr>
          <w:p w:rsidR="00F85C99" w:rsidRPr="002F6A28" w:rsidP="002F6A28" w14:paraId="0E5263E2" w14:textId="77777777">
            <w:pPr>
              <w:spacing w:before="120" w:after="120"/>
              <w:jc w:val="left"/>
            </w:pPr>
            <w:r w:rsidRPr="002F6A28">
              <w:rPr>
                <w:b/>
              </w:rPr>
              <w:t>2.</w:t>
            </w:r>
          </w:p>
        </w:tc>
        <w:tc>
          <w:tcPr>
            <w:tcW w:w="8373" w:type="dxa"/>
          </w:tcPr>
          <w:p w:rsidR="00F85C99" w:rsidRPr="002F6A28" w:rsidP="000C3B6C" w14:paraId="09CE891B" w14:textId="77777777">
            <w:pPr>
              <w:spacing w:before="120" w:after="120"/>
            </w:pPr>
            <w:r w:rsidRPr="002F6A28">
              <w:rPr>
                <w:b/>
              </w:rPr>
              <w:t>Agency responsible:</w:t>
            </w:r>
            <w:r w:rsidRPr="00C379C8" w:rsidR="00EE3A11">
              <w:t xml:space="preserve"> </w:t>
            </w:r>
          </w:p>
          <w:p w:rsidR="00EE3A11" w:rsidRPr="00C379C8" w:rsidP="000C3B6C" w14:paraId="536E8688" w14:textId="77777777">
            <w:pPr>
              <w:spacing w:after="120"/>
            </w:pPr>
            <w:r w:rsidRPr="00C379C8">
              <w:t>Ministry of Ecology and Environment of the People's Republic of China</w:t>
            </w:r>
          </w:p>
        </w:tc>
      </w:tr>
      <w:tr w14:paraId="0140EA85" w14:textId="77777777" w:rsidTr="00DB13FE">
        <w:tblPrEx>
          <w:tblW w:w="5000" w:type="pct"/>
          <w:tblLayout w:type="fixed"/>
          <w:tblLook w:val="0000"/>
        </w:tblPrEx>
        <w:tc>
          <w:tcPr>
            <w:tcW w:w="607" w:type="dxa"/>
          </w:tcPr>
          <w:p w:rsidR="00F85C99" w:rsidRPr="002F6A28" w:rsidP="002F6A28" w14:paraId="7AFBB7E8" w14:textId="77777777">
            <w:pPr>
              <w:spacing w:before="120" w:after="120"/>
              <w:jc w:val="left"/>
              <w:rPr>
                <w:b/>
              </w:rPr>
            </w:pPr>
            <w:r w:rsidRPr="002F6A28">
              <w:rPr>
                <w:b/>
              </w:rPr>
              <w:t>3.</w:t>
            </w:r>
          </w:p>
        </w:tc>
        <w:tc>
          <w:tcPr>
            <w:tcW w:w="8373" w:type="dxa"/>
          </w:tcPr>
          <w:p w:rsidR="00F85C99" w:rsidRPr="0058336F" w:rsidP="002F6A28" w14:paraId="25CB3F1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4C27DFE" w14:textId="77777777" w:rsidTr="00DB13FE">
        <w:tblPrEx>
          <w:tblW w:w="5000" w:type="pct"/>
          <w:tblLayout w:type="fixed"/>
          <w:tblLook w:val="0000"/>
        </w:tblPrEx>
        <w:tc>
          <w:tcPr>
            <w:tcW w:w="607" w:type="dxa"/>
          </w:tcPr>
          <w:p w:rsidR="00F85C99" w:rsidRPr="002F6A28" w:rsidP="002F6A28" w14:paraId="32719F86" w14:textId="77777777">
            <w:pPr>
              <w:spacing w:before="120" w:after="120"/>
              <w:jc w:val="left"/>
            </w:pPr>
            <w:r w:rsidRPr="002F6A28">
              <w:rPr>
                <w:b/>
              </w:rPr>
              <w:t>4.</w:t>
            </w:r>
          </w:p>
        </w:tc>
        <w:tc>
          <w:tcPr>
            <w:tcW w:w="8373" w:type="dxa"/>
          </w:tcPr>
          <w:p w:rsidR="00F85C99" w:rsidRPr="002F6A28" w:rsidP="002F6A28" w14:paraId="4C019BC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Non-road mobile machinery and the engines installed therein, as well as engines installed in motor vehicles or machinery that do not provide driving force for the vehicle or machinery but solely power the onboard specialized equipment (HS code(s): 8407; 8408; 8414; 8427; 8429; 8430; 8432; 8433; 8502; 8701); (ICS code(s): 13.040.50)</w:t>
            </w:r>
          </w:p>
        </w:tc>
      </w:tr>
      <w:tr w14:paraId="2D6A144D" w14:textId="77777777" w:rsidTr="00DB13FE">
        <w:tblPrEx>
          <w:tblW w:w="5000" w:type="pct"/>
          <w:tblLayout w:type="fixed"/>
          <w:tblLook w:val="0000"/>
        </w:tblPrEx>
        <w:tc>
          <w:tcPr>
            <w:tcW w:w="607" w:type="dxa"/>
          </w:tcPr>
          <w:p w:rsidR="00F85C99" w:rsidRPr="002F6A28" w:rsidP="002F6A28" w14:paraId="6468671E" w14:textId="77777777">
            <w:pPr>
              <w:spacing w:before="120" w:after="120"/>
              <w:jc w:val="left"/>
            </w:pPr>
            <w:r w:rsidRPr="002F6A28">
              <w:rPr>
                <w:b/>
              </w:rPr>
              <w:t>5.</w:t>
            </w:r>
          </w:p>
        </w:tc>
        <w:tc>
          <w:tcPr>
            <w:tcW w:w="8373" w:type="dxa"/>
          </w:tcPr>
          <w:p w:rsidR="00F85C99" w:rsidP="002F6A28" w14:paraId="1448CED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People's Republic of China, Limits and measurement methods for emissions from non-road mobile machinery and engine (CHINA V); (336 page(s), in Chinese)</w:t>
            </w:r>
          </w:p>
          <w:p w:rsidR="000C3B6C" w:rsidRPr="000C3B6C" w:rsidP="002F6A28" w14:paraId="4833683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57960" w:rsidRPr="00CE6C29" w:rsidP="002F6A28" w14:paraId="7730FD1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https://members.wto.org/crnattachments/2026/TBT/CHN/26_04319_00_x.pdf</w:t>
              </w:r>
            </w:hyperlink>
          </w:p>
        </w:tc>
      </w:tr>
      <w:tr w14:paraId="3B27CC90" w14:textId="77777777" w:rsidTr="00DB13FE">
        <w:tblPrEx>
          <w:tblW w:w="5000" w:type="pct"/>
          <w:tblLayout w:type="fixed"/>
          <w:tblLook w:val="0000"/>
        </w:tblPrEx>
        <w:tc>
          <w:tcPr>
            <w:tcW w:w="607" w:type="dxa"/>
          </w:tcPr>
          <w:p w:rsidR="00F85C99" w:rsidRPr="002F6A28" w:rsidP="002F6A28" w14:paraId="5999A99C" w14:textId="77777777">
            <w:pPr>
              <w:spacing w:before="120" w:after="120"/>
              <w:jc w:val="left"/>
              <w:rPr>
                <w:b/>
              </w:rPr>
            </w:pPr>
            <w:r w:rsidRPr="002F6A28">
              <w:rPr>
                <w:b/>
              </w:rPr>
              <w:t>6.</w:t>
            </w:r>
          </w:p>
        </w:tc>
        <w:tc>
          <w:tcPr>
            <w:tcW w:w="8373" w:type="dxa"/>
          </w:tcPr>
          <w:p w:rsidR="00F85C99" w:rsidRPr="002F6A28" w:rsidP="002F6A28" w14:paraId="770CA521" w14:textId="77777777">
            <w:pPr>
              <w:spacing w:before="120" w:after="120"/>
              <w:rPr>
                <w:b/>
              </w:rPr>
            </w:pPr>
            <w:r w:rsidRPr="002F6A28">
              <w:rPr>
                <w:b/>
              </w:rPr>
              <w:t>Description of content:</w:t>
            </w:r>
            <w:r w:rsidRPr="00C379C8" w:rsidR="00FE448B">
              <w:t xml:space="preserve"> This standard specifies the emission limits and measurement methods for pollutants and carbon dioxide (CO₂) from non-road mobile machinery (including hybrid machinery) and their engines, as well as secondary engines installed on motor vehicles. It applies to type approval , off-production-line inspection, production conformity inspection, and in-service conformity inspection for non-road mobile machinery and their engines.</w:t>
            </w:r>
          </w:p>
        </w:tc>
      </w:tr>
      <w:tr w14:paraId="3F15C037" w14:textId="77777777" w:rsidTr="00DB13FE">
        <w:tblPrEx>
          <w:tblW w:w="5000" w:type="pct"/>
          <w:tblLayout w:type="fixed"/>
          <w:tblLook w:val="0000"/>
        </w:tblPrEx>
        <w:tc>
          <w:tcPr>
            <w:tcW w:w="607" w:type="dxa"/>
          </w:tcPr>
          <w:p w:rsidR="00F85C99" w:rsidRPr="002F6A28" w:rsidP="002F6A28" w14:paraId="00DF879C" w14:textId="77777777">
            <w:pPr>
              <w:spacing w:before="120" w:after="120"/>
              <w:jc w:val="left"/>
              <w:rPr>
                <w:b/>
              </w:rPr>
            </w:pPr>
            <w:r w:rsidRPr="002F6A28">
              <w:rPr>
                <w:b/>
              </w:rPr>
              <w:t>7.</w:t>
            </w:r>
          </w:p>
        </w:tc>
        <w:tc>
          <w:tcPr>
            <w:tcW w:w="8373" w:type="dxa"/>
          </w:tcPr>
          <w:p w:rsidR="00F85C99" w:rsidRPr="002F6A28" w:rsidP="002F6A28" w14:paraId="1A62103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668792FB" w14:textId="77777777" w:rsidTr="00DB13FE">
        <w:tblPrEx>
          <w:tblW w:w="5000" w:type="pct"/>
          <w:tblLayout w:type="fixed"/>
          <w:tblLook w:val="0000"/>
        </w:tblPrEx>
        <w:tc>
          <w:tcPr>
            <w:tcW w:w="607" w:type="dxa"/>
          </w:tcPr>
          <w:p w:rsidR="00F85C99" w:rsidRPr="002F6A28" w:rsidP="009E75ED" w14:paraId="407BCAF8" w14:textId="77777777">
            <w:pPr>
              <w:spacing w:before="120" w:after="120"/>
              <w:jc w:val="left"/>
              <w:rPr>
                <w:b/>
              </w:rPr>
            </w:pPr>
            <w:r w:rsidRPr="002F6A28">
              <w:rPr>
                <w:b/>
              </w:rPr>
              <w:t>8.</w:t>
            </w:r>
          </w:p>
        </w:tc>
        <w:tc>
          <w:tcPr>
            <w:tcW w:w="8373" w:type="dxa"/>
          </w:tcPr>
          <w:p w:rsidR="000C3B6C" w:rsidRPr="00EC00D2" w:rsidP="007F13E8" w14:paraId="68266B1A" w14:textId="77777777">
            <w:pPr>
              <w:spacing w:before="120" w:after="120"/>
              <w:rPr>
                <w:bCs/>
              </w:rPr>
            </w:pPr>
            <w:r w:rsidRPr="002F6A28">
              <w:rPr>
                <w:b/>
              </w:rPr>
              <w:t>Relevant documents:</w:t>
            </w:r>
            <w:r w:rsidRPr="002F6A28" w:rsidR="00EE3A11">
              <w:t xml:space="preserve"> </w:t>
            </w:r>
          </w:p>
          <w:p w:rsidR="00EE3A11" w:rsidRPr="002F6A28" w:rsidP="007F13E8" w14:paraId="24E7AA93" w14:textId="77777777">
            <w:pPr>
              <w:spacing w:before="120" w:after="120"/>
            </w:pPr>
            <w:r w:rsidRPr="002F6A28">
              <w:t>-</w:t>
            </w:r>
          </w:p>
        </w:tc>
      </w:tr>
      <w:tr w14:paraId="2027F73F" w14:textId="77777777" w:rsidTr="00DB13FE">
        <w:tblPrEx>
          <w:tblW w:w="5000" w:type="pct"/>
          <w:tblLayout w:type="fixed"/>
          <w:tblLook w:val="0000"/>
        </w:tblPrEx>
        <w:tc>
          <w:tcPr>
            <w:tcW w:w="607" w:type="dxa"/>
          </w:tcPr>
          <w:p w:rsidR="00EE3A11" w:rsidRPr="002F6A28" w:rsidP="002F6A28" w14:paraId="7A1E8F41" w14:textId="77777777">
            <w:pPr>
              <w:spacing w:before="120" w:after="120"/>
              <w:jc w:val="left"/>
              <w:rPr>
                <w:b/>
              </w:rPr>
            </w:pPr>
            <w:r w:rsidRPr="002F6A28">
              <w:rPr>
                <w:b/>
              </w:rPr>
              <w:t>9.</w:t>
            </w:r>
          </w:p>
        </w:tc>
        <w:tc>
          <w:tcPr>
            <w:tcW w:w="8373" w:type="dxa"/>
          </w:tcPr>
          <w:p w:rsidR="00EE3A11" w:rsidRPr="002F6A28" w:rsidP="008953C4" w14:paraId="016ABC49" w14:textId="77777777">
            <w:pPr>
              <w:spacing w:before="120" w:after="120"/>
            </w:pPr>
            <w:r w:rsidRPr="002F6A28">
              <w:rPr>
                <w:b/>
              </w:rPr>
              <w:t>Proposed date of adoption:</w:t>
            </w:r>
            <w:r w:rsidRPr="00C379C8">
              <w:t xml:space="preserve"> To be determined</w:t>
            </w:r>
          </w:p>
          <w:p w:rsidR="00EE3A11" w:rsidRPr="002F6A28" w:rsidP="008953C4" w14:paraId="76C5DFCF" w14:textId="77777777">
            <w:pPr>
              <w:spacing w:after="120"/>
            </w:pPr>
            <w:r w:rsidRPr="002F6A28">
              <w:rPr>
                <w:b/>
              </w:rPr>
              <w:t>Proposed date of entry into force:</w:t>
            </w:r>
            <w:r w:rsidRPr="00C379C8">
              <w:t xml:space="preserve"> To be determined</w:t>
            </w:r>
          </w:p>
        </w:tc>
      </w:tr>
      <w:tr w14:paraId="56E53B3E" w14:textId="77777777" w:rsidTr="00DB13FE">
        <w:tblPrEx>
          <w:tblW w:w="5000" w:type="pct"/>
          <w:tblLayout w:type="fixed"/>
          <w:tblLook w:val="0000"/>
        </w:tblPrEx>
        <w:tc>
          <w:tcPr>
            <w:tcW w:w="607" w:type="dxa"/>
            <w:tcBorders>
              <w:bottom w:val="double" w:sz="4" w:space="0" w:color="auto"/>
            </w:tcBorders>
          </w:tcPr>
          <w:p w:rsidR="00F85C99" w:rsidRPr="002F6A28" w:rsidP="005F03FA" w14:paraId="3844F23F"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5F03FA" w14:paraId="480E23DE"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5F03FA" w14:paraId="6182D257" w14:textId="77777777">
            <w:pPr>
              <w:keepNext/>
              <w:keepLines/>
              <w:spacing w:before="120" w:after="120"/>
              <w:rPr>
                <w:bCs/>
              </w:rPr>
            </w:pPr>
            <w:r w:rsidRPr="002F6A28">
              <w:rPr>
                <w:b/>
              </w:rPr>
              <w:t>Final date for comments:</w:t>
            </w:r>
            <w:r w:rsidRPr="00C379C8" w:rsidR="00EE3A11">
              <w:t xml:space="preserve"> 18 October 2026</w:t>
            </w:r>
          </w:p>
          <w:p w:rsidR="000C3B6C" w:rsidRPr="00E3324D" w:rsidP="005F03FA" w14:paraId="72CC3383" w14:textId="77777777">
            <w:pPr>
              <w:keepNext/>
              <w:keepLines/>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5F03FA" w14:paraId="1EE1159D"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5F03FA" w14:paraId="3C06E69A" w14:textId="77777777">
            <w:pPr>
              <w:keepNext/>
              <w:keepLines/>
            </w:pPr>
            <w:r w:rsidRPr="00CE6C29">
              <w:t xml:space="preserve">WTO/TBT National Notification and Enquiry </w:t>
            </w:r>
            <w:r w:rsidRPr="00CE6C29">
              <w:t>Center</w:t>
            </w:r>
            <w:r w:rsidRPr="00CE6C29">
              <w:t xml:space="preserve"> of the People's Republic of China</w:t>
            </w:r>
          </w:p>
          <w:p w:rsidR="00CE6C29" w:rsidRPr="00CE6C29" w:rsidP="005F03FA" w14:paraId="6FC96F1E" w14:textId="77777777">
            <w:pPr>
              <w:keepNext/>
              <w:keepLines/>
            </w:pPr>
            <w:r w:rsidRPr="00CE6C29">
              <w:t>Tel</w:t>
            </w:r>
            <w:r w:rsidRPr="00CE6C29">
              <w:rPr>
                <w:rFonts w:ascii="MS Mincho" w:eastAsia="MS Mincho" w:hAnsi="MS Mincho" w:cs="MS Mincho"/>
              </w:rPr>
              <w:t>：</w:t>
            </w:r>
            <w:r w:rsidRPr="00CE6C29">
              <w:t>+86 10 57954633/ 57954642</w:t>
            </w:r>
          </w:p>
          <w:p w:rsidR="00CE6C29" w:rsidRPr="00CE6C29" w:rsidP="005F03FA" w14:paraId="1DB8D58D" w14:textId="77777777">
            <w:pPr>
              <w:keepNext/>
              <w:keepLines/>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331E9C21"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1258A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60972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5B487B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EDB9DE" w14:textId="77777777">
    <w:pPr>
      <w:pStyle w:val="Header"/>
      <w:pBdr>
        <w:bottom w:val="single" w:sz="4" w:space="1" w:color="auto"/>
      </w:pBdr>
      <w:tabs>
        <w:tab w:val="clear" w:pos="4513"/>
        <w:tab w:val="clear" w:pos="9027"/>
      </w:tabs>
      <w:jc w:val="center"/>
    </w:pPr>
    <w:r w:rsidRPr="002F6A28">
      <w:t>tbtSymbol</w:t>
    </w:r>
  </w:p>
  <w:p w:rsidR="009239F7" w:rsidRPr="002F6A28" w:rsidP="009239F7" w14:paraId="45002B2D" w14:textId="77777777">
    <w:pPr>
      <w:pStyle w:val="Header"/>
      <w:pBdr>
        <w:bottom w:val="single" w:sz="4" w:space="1" w:color="auto"/>
      </w:pBdr>
      <w:tabs>
        <w:tab w:val="clear" w:pos="4513"/>
        <w:tab w:val="clear" w:pos="9027"/>
      </w:tabs>
      <w:jc w:val="center"/>
    </w:pPr>
  </w:p>
  <w:p w:rsidR="009239F7" w:rsidRPr="002F6A28" w:rsidP="009239F7" w14:paraId="328539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C01D9D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4B263B" w14:textId="77777777">
    <w:pPr>
      <w:pStyle w:val="Header"/>
      <w:pBdr>
        <w:bottom w:val="single" w:sz="4" w:space="1" w:color="auto"/>
      </w:pBdr>
      <w:tabs>
        <w:tab w:val="clear" w:pos="4513"/>
        <w:tab w:val="clear" w:pos="9027"/>
      </w:tabs>
      <w:jc w:val="center"/>
    </w:pPr>
    <w:bookmarkStart w:id="0" w:name="spsSymbolHeader"/>
    <w:r w:rsidRPr="002F6A28">
      <w:t>G/TBT/N/CHN/2346</w:t>
    </w:r>
    <w:bookmarkEnd w:id="0"/>
  </w:p>
  <w:p w:rsidR="009239F7" w:rsidRPr="002F6A28" w:rsidP="009239F7" w14:paraId="51067010" w14:textId="77777777">
    <w:pPr>
      <w:pStyle w:val="Header"/>
      <w:pBdr>
        <w:bottom w:val="single" w:sz="4" w:space="1" w:color="auto"/>
      </w:pBdr>
      <w:tabs>
        <w:tab w:val="clear" w:pos="4513"/>
        <w:tab w:val="clear" w:pos="9027"/>
      </w:tabs>
      <w:jc w:val="center"/>
    </w:pPr>
  </w:p>
  <w:p w:rsidR="009239F7" w:rsidRPr="002F6A28" w:rsidP="009239F7" w14:paraId="7F05EC5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149310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14B62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6FC2C4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33C65A8" w14:textId="77777777">
          <w:pPr>
            <w:jc w:val="right"/>
            <w:rPr>
              <w:b/>
              <w:color w:val="FF0000"/>
              <w:szCs w:val="16"/>
            </w:rPr>
          </w:pPr>
        </w:p>
      </w:tc>
    </w:tr>
    <w:bookmarkEnd w:id="1"/>
    <w:tr w14:paraId="162CD64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89C9AA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E60A7A" w14:textId="77777777">
          <w:pPr>
            <w:jc w:val="right"/>
            <w:rPr>
              <w:b/>
              <w:szCs w:val="16"/>
            </w:rPr>
          </w:pPr>
        </w:p>
      </w:tc>
    </w:tr>
    <w:tr w14:paraId="6482535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125CB5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F6CF7A" w14:textId="77777777">
          <w:pPr>
            <w:jc w:val="right"/>
            <w:rPr>
              <w:b/>
              <w:szCs w:val="16"/>
            </w:rPr>
          </w:pPr>
          <w:bookmarkStart w:id="2" w:name="bmkSymbols"/>
          <w:r w:rsidRPr="002F6A28">
            <w:rPr>
              <w:b/>
              <w:szCs w:val="16"/>
            </w:rPr>
            <w:t>G/TBT/N/CHN/2346</w:t>
          </w:r>
          <w:bookmarkEnd w:id="2"/>
        </w:p>
      </w:tc>
    </w:tr>
    <w:tr w14:paraId="6CE4689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C4DAAB" w14:textId="77777777"/>
      </w:tc>
      <w:tc>
        <w:tcPr>
          <w:tcW w:w="5448" w:type="dxa"/>
          <w:gridSpan w:val="2"/>
          <w:shd w:val="clear" w:color="auto" w:fill="FFFFFF"/>
          <w:tcMar>
            <w:left w:w="108" w:type="dxa"/>
            <w:right w:w="108" w:type="dxa"/>
          </w:tcMar>
          <w:vAlign w:val="center"/>
        </w:tcPr>
        <w:p w:rsidR="00ED54E0" w:rsidRPr="009239F7" w:rsidP="00B801E9" w14:paraId="7905C1B0" w14:textId="77777777">
          <w:pPr>
            <w:jc w:val="right"/>
            <w:rPr>
              <w:szCs w:val="16"/>
            </w:rPr>
          </w:pPr>
          <w:bookmarkStart w:id="3" w:name="spsDateDistribution"/>
          <w:bookmarkStart w:id="4" w:name="bmkDate"/>
          <w:r w:rsidRPr="009239F7">
            <w:rPr>
              <w:szCs w:val="16"/>
            </w:rPr>
            <w:t>19 August 2026</w:t>
          </w:r>
          <w:bookmarkEnd w:id="3"/>
          <w:bookmarkEnd w:id="4"/>
        </w:p>
      </w:tc>
    </w:tr>
    <w:tr w14:paraId="33AF3F8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18E0343" w14:textId="77777777">
          <w:pPr>
            <w:jc w:val="left"/>
            <w:rPr>
              <w:b/>
            </w:rPr>
          </w:pPr>
          <w:bookmarkStart w:id="5" w:name="bmkSerial"/>
          <w:r>
            <w:rPr>
              <w:rFonts w:ascii="Verdana" w:eastAsia="Verdana" w:hAnsi="Verdana" w:cs="Verdana"/>
              <w:b w:val="0"/>
              <w:color w:val="FF0000"/>
              <w:sz w:val="18"/>
            </w:rPr>
            <w:t>(26-5814)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01FEC0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55F0B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5242C1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BBCA8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E007B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9484390">
    <w:abstractNumId w:val="9"/>
  </w:num>
  <w:num w:numId="2" w16cid:durableId="849948951">
    <w:abstractNumId w:val="7"/>
  </w:num>
  <w:num w:numId="3" w16cid:durableId="1889802371">
    <w:abstractNumId w:val="6"/>
  </w:num>
  <w:num w:numId="4" w16cid:durableId="275717071">
    <w:abstractNumId w:val="5"/>
  </w:num>
  <w:num w:numId="5" w16cid:durableId="463734653">
    <w:abstractNumId w:val="4"/>
  </w:num>
  <w:num w:numId="6" w16cid:durableId="465853881">
    <w:abstractNumId w:val="12"/>
  </w:num>
  <w:num w:numId="7" w16cid:durableId="666708956">
    <w:abstractNumId w:val="11"/>
  </w:num>
  <w:num w:numId="8" w16cid:durableId="1336568837">
    <w:abstractNumId w:val="10"/>
  </w:num>
  <w:num w:numId="9" w16cid:durableId="10543487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8911007">
    <w:abstractNumId w:val="13"/>
  </w:num>
  <w:num w:numId="11" w16cid:durableId="603731375">
    <w:abstractNumId w:val="8"/>
  </w:num>
  <w:num w:numId="12" w16cid:durableId="1577666516">
    <w:abstractNumId w:val="3"/>
  </w:num>
  <w:num w:numId="13" w16cid:durableId="177625647">
    <w:abstractNumId w:val="2"/>
  </w:num>
  <w:num w:numId="14" w16cid:durableId="1285233408">
    <w:abstractNumId w:val="1"/>
  </w:num>
  <w:num w:numId="15" w16cid:durableId="68598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7960"/>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03FA"/>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332E"/>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1811"/>
    <w:rsid w:val="00A64451"/>
    <w:rsid w:val="00A71BE1"/>
    <w:rsid w:val="00A74017"/>
    <w:rsid w:val="00A769BF"/>
    <w:rsid w:val="00A9543B"/>
    <w:rsid w:val="00AA332C"/>
    <w:rsid w:val="00AA4D5C"/>
    <w:rsid w:val="00AA646C"/>
    <w:rsid w:val="00AB0E5D"/>
    <w:rsid w:val="00AB2E98"/>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5DB8"/>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5582"/>
    <w:rsid w:val="00F263FA"/>
    <w:rsid w:val="00F32397"/>
    <w:rsid w:val="00F40595"/>
    <w:rsid w:val="00F650F7"/>
    <w:rsid w:val="00F74E46"/>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BC0DC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31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B7E5542-56D6-447F-9752-FCD79347292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2026-08-19T11:47:00Z</dcterms:created>
  <dcterms:modified xsi:type="dcterms:W3CDTF">2026-08-19T11:54:00Z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