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90C1EB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102827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8539CA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20497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AAD2D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0A8ED8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BAD4A3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2FC31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43C7F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45C1DA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CEAB3B0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F689F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11DD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87303E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E3A97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B3978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3C9C29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Medical or laboratory refrigerators, medical or laboratory combined refrigerator-freezers, medical or laboratory low-temperature storage freezers (HS code(s): 841810; 841830; 841840; 841850); (ICS code(s): 27.010)</w:t>
            </w:r>
          </w:p>
        </w:tc>
      </w:tr>
      <w:tr w14:paraId="50FF17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C3E3D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E09754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Minimum allowable values of energy efficiency and energy efficiency grades for refrigerating appliances for medical, laboratory and similar purposes; (15 page(s), in Chinese)</w:t>
            </w:r>
          </w:p>
          <w:p w:rsidR="000C3B6C" w:rsidRPr="000C3B6C" w:rsidP="002F6A28" w14:paraId="4BE4A5B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015F6" w:rsidRPr="00CE6C29" w:rsidP="002F6A28" w14:paraId="1DB5580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https://members.wto.org/crnattachments/2026/TBT/CHN/26_04316_00_x.pdf</w:t>
              </w:r>
            </w:hyperlink>
          </w:p>
        </w:tc>
      </w:tr>
      <w:tr w14:paraId="779E42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42E4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234C3F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product classification, benchmark power consumption, energy efficiency grades, energy efficiency limit values and test methods of refrigerating appliances for medical, laboratory and similar purposes.</w:t>
            </w:r>
          </w:p>
          <w:p w:rsidR="00FE448B" w:rsidRPr="00C379C8" w:rsidP="002F6A28" w14:paraId="4D4E6F09" w14:textId="77777777">
            <w:pPr>
              <w:spacing w:before="120" w:after="120"/>
            </w:pPr>
            <w:r w:rsidRPr="00C379C8">
              <w:t>This document applies to refrigerating appliances for medical, laboratory and similar purposes driven by hermetic motor compressors for specimen storage, with a volume not exceeding 1800 L, including medical or laboratory refrigerators, combined refrigerator-freezers and low-temperature storage freezers.</w:t>
            </w:r>
          </w:p>
          <w:p w:rsidR="00FE448B" w:rsidRPr="00C379C8" w:rsidP="002F6A28" w14:paraId="55068EB9" w14:textId="77777777">
            <w:pPr>
              <w:spacing w:before="120" w:after="120"/>
            </w:pPr>
            <w:r w:rsidRPr="00C379C8">
              <w:t>This document does not apply to household refrigerators, pharmaceutical cool boxes, transit containers, cold warehouses and incubators equipped with refrigeration function.</w:t>
            </w:r>
          </w:p>
        </w:tc>
      </w:tr>
      <w:tr w14:paraId="165DCE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7C16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C6FC17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</w:t>
            </w:r>
          </w:p>
        </w:tc>
      </w:tr>
      <w:tr w14:paraId="645C97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7DABB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D50F27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57353A3" w14:textId="77777777">
            <w:pPr>
              <w:spacing w:before="120" w:after="120"/>
            </w:pPr>
            <w:r w:rsidRPr="002F6A28">
              <w:t>-</w:t>
            </w:r>
          </w:p>
        </w:tc>
      </w:tr>
      <w:tr w14:paraId="0FBFA7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F20F9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F1A61D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228513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approved</w:t>
            </w:r>
          </w:p>
        </w:tc>
      </w:tr>
      <w:tr w14:paraId="67CFD0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6919B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B0B3C6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9195D5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18 October 2026</w:t>
            </w:r>
          </w:p>
          <w:p w:rsidR="000C3B6C" w:rsidRPr="00E3324D" w:rsidP="000C3B6C" w14:paraId="3D1E9A3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A0FE28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E7198F4" w14:textId="77777777">
            <w:r w:rsidRPr="00CE6C29">
              <w:t>WTO/TBT National Notification and Enquiry Center of the People's Republic of China</w:t>
            </w:r>
          </w:p>
          <w:p w:rsidR="00CE6C29" w:rsidRPr="002D58F5" w:rsidP="000C3B6C" w14:paraId="5705888E" w14:textId="77777777">
            <w:pPr>
              <w:rPr>
                <w:lang w:val="pt-BR"/>
              </w:rPr>
            </w:pPr>
            <w:r w:rsidRPr="002D58F5">
              <w:rPr>
                <w:lang w:val="pt-BR"/>
              </w:rPr>
              <w:t>Tel</w:t>
            </w:r>
            <w:r w:rsidRPr="002D58F5">
              <w:rPr>
                <w:rFonts w:ascii="MS Mincho" w:eastAsia="MS Mincho" w:hAnsi="MS Mincho" w:cs="MS Mincho"/>
                <w:lang w:val="pt-BR"/>
              </w:rPr>
              <w:t>：</w:t>
            </w:r>
            <w:r w:rsidRPr="002D58F5">
              <w:rPr>
                <w:lang w:val="pt-BR"/>
              </w:rPr>
              <w:t>+86 10 57954633/ 57954642</w:t>
            </w:r>
          </w:p>
          <w:p w:rsidR="00CE6C29" w:rsidRPr="002D58F5" w:rsidP="000C3B6C" w14:paraId="0A54871B" w14:textId="77777777">
            <w:pPr>
              <w:spacing w:after="120"/>
              <w:rPr>
                <w:lang w:val="pt-BR"/>
              </w:rPr>
            </w:pPr>
            <w:r w:rsidRPr="002D58F5">
              <w:rPr>
                <w:lang w:val="pt-BR"/>
              </w:rPr>
              <w:t xml:space="preserve">E_mail: </w:t>
            </w:r>
            <w:hyperlink r:id="rId7" w:history="1">
              <w:r w:rsidRPr="002D58F5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2D58F5" w:rsidP="00887259" w14:paraId="2A7619D9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48FCC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2C39B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1FD5A2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E154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C6B38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86296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942370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80A4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G/TBT/N/CHN/2343</w:t>
    </w:r>
    <w:bookmarkEnd w:id="0"/>
  </w:p>
  <w:p w:rsidR="009239F7" w:rsidRPr="002F6A28" w:rsidP="009239F7" w14:paraId="5422BF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41942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80AC16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9D39E9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90F13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83A81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BB8851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6770D5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46EB2A" w14:textId="77777777">
          <w:pPr>
            <w:jc w:val="right"/>
            <w:rPr>
              <w:b/>
              <w:szCs w:val="16"/>
            </w:rPr>
          </w:pPr>
        </w:p>
      </w:tc>
    </w:tr>
    <w:tr w14:paraId="1F794AA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0D5E31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8751A2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G/TBT/N/CHN/2343</w:t>
          </w:r>
          <w:bookmarkEnd w:id="2"/>
        </w:p>
      </w:tc>
    </w:tr>
    <w:tr w14:paraId="0324284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326FA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F2BC0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August 2026</w:t>
          </w:r>
          <w:bookmarkEnd w:id="3"/>
          <w:bookmarkEnd w:id="4"/>
        </w:p>
      </w:tc>
    </w:tr>
    <w:tr w14:paraId="0EC6932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D299CB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(26-5805)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06E9E9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4C86D5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307C42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BFE45C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81862D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4245296">
    <w:abstractNumId w:val="9"/>
  </w:num>
  <w:num w:numId="2" w16cid:durableId="1492982632">
    <w:abstractNumId w:val="7"/>
  </w:num>
  <w:num w:numId="3" w16cid:durableId="1075317456">
    <w:abstractNumId w:val="6"/>
  </w:num>
  <w:num w:numId="4" w16cid:durableId="947663376">
    <w:abstractNumId w:val="5"/>
  </w:num>
  <w:num w:numId="5" w16cid:durableId="1960724012">
    <w:abstractNumId w:val="4"/>
  </w:num>
  <w:num w:numId="6" w16cid:durableId="1700857461">
    <w:abstractNumId w:val="12"/>
  </w:num>
  <w:num w:numId="7" w16cid:durableId="305555121">
    <w:abstractNumId w:val="11"/>
  </w:num>
  <w:num w:numId="8" w16cid:durableId="248395543">
    <w:abstractNumId w:val="10"/>
  </w:num>
  <w:num w:numId="9" w16cid:durableId="10780978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3983768">
    <w:abstractNumId w:val="13"/>
  </w:num>
  <w:num w:numId="11" w16cid:durableId="111438537">
    <w:abstractNumId w:val="8"/>
  </w:num>
  <w:num w:numId="12" w16cid:durableId="755594782">
    <w:abstractNumId w:val="3"/>
  </w:num>
  <w:num w:numId="13" w16cid:durableId="4290364">
    <w:abstractNumId w:val="2"/>
  </w:num>
  <w:num w:numId="14" w16cid:durableId="2003583977">
    <w:abstractNumId w:val="1"/>
  </w:num>
  <w:num w:numId="15" w16cid:durableId="118994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D58F5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0415C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015F6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0630"/>
    <w:rsid w:val="008D641C"/>
    <w:rsid w:val="008E372C"/>
    <w:rsid w:val="008E67DC"/>
    <w:rsid w:val="009239F7"/>
    <w:rsid w:val="00933ECA"/>
    <w:rsid w:val="00934ABC"/>
    <w:rsid w:val="009351C5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143E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2384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7AEA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4E7C8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316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4AAB4-94A5-457C-942E-F3E45CB683D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2026-08-19T09:57:00Z</dcterms:created>
  <dcterms:modified xsi:type="dcterms:W3CDTF">2026-08-19T10:04:00Z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