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1839B4D9" w14:textId="77777777">
      <w:pPr>
        <w:pStyle w:val="Title"/>
      </w:pPr>
      <w:r w:rsidRPr="00EF68C9">
        <w:t>NOTIFICACIÓN</w:t>
      </w:r>
    </w:p>
    <w:p w:rsidR="002F663C" w:rsidRPr="00EF68C9" w:rsidP="00D31A79" w14:paraId="78DBB5EE" w14:textId="77777777">
      <w:pPr>
        <w:pStyle w:val="Title3"/>
      </w:pPr>
      <w:r w:rsidRPr="00EF68C9">
        <w:t>Addendum</w:t>
      </w:r>
    </w:p>
    <w:p w:rsidR="002F663C" w:rsidP="00B22706" w14:paraId="1FDF6825" w14:textId="77777777">
      <w:r w:rsidRPr="00EF68C9">
        <w:t>La siguiente comunicación, de fecha 13 de agosto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del </w:t>
      </w:r>
      <w:r w:rsidRPr="00EF68C9">
        <w:rPr>
          <w:u w:val="single"/>
        </w:rPr>
        <w:t>Perú</w:t>
      </w:r>
      <w:r w:rsidRPr="00EF68C9">
        <w:t>.</w:t>
      </w:r>
    </w:p>
    <w:p w:rsidR="00B22706" w:rsidRPr="00EF68C9" w:rsidP="00B22706" w14:paraId="58AB1082" w14:textId="77777777">
      <w:pPr>
        <w:rPr>
          <w:rFonts w:eastAsia="Calibri" w:cs="Times New Roman"/>
        </w:rPr>
      </w:pPr>
    </w:p>
    <w:p w:rsidR="002F663C" w:rsidRPr="00EF68C9" w:rsidP="00EF68C9" w14:paraId="35A5267D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1BC26C65" w14:textId="77777777"/>
    <w:p w:rsidR="00B22706" w:rsidRPr="00EF68C9" w:rsidP="00EF68C9" w14:paraId="0CC51026" w14:textId="77777777"/>
    <w:p w:rsidR="002F663C" w:rsidRPr="00EF68C9" w:rsidP="00EF68C9" w14:paraId="7F0930C8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Proyecto de decreto supremo que modifica el Reglamento técnico sobre etiquetado de eficiencia para equipos energéticos y los anexos que forman parte integrante de este, aprobado por Decreto Supremo </w:t>
      </w:r>
      <w:r w:rsidRPr="00EF68C9" w:rsidR="00EF68C9">
        <w:t>N°</w:t>
      </w:r>
      <w:r w:rsidRPr="00EF68C9" w:rsidR="00EF68C9">
        <w:t xml:space="preserve"> 009-2017-EM. </w:t>
      </w:r>
    </w:p>
    <w:p w:rsidR="002F663C" w:rsidRPr="00EF68C9" w:rsidP="00EF68C9" w14:paraId="1EA16497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07767996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309CB91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1D061B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723201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49941AA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23F3862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242C2B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635AB2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0312E61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06E6C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748E8A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28844E2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7114DB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3DDED45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A los seis (06) meses de su publicación en el Diario Oficial El Peruano.</w:t>
            </w:r>
          </w:p>
        </w:tc>
      </w:tr>
      <w:tr w14:paraId="3ADFE04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6B63E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488F41E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631268C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9AD02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3D4C87B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3BFFE57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3E63032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44AB21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509F4312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08DCE927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https://www.gob.pe/institucion/minem/normas-legales/8413843-285-2026-minem-dm</w:t>
              </w:r>
            </w:hyperlink>
          </w:p>
          <w:p w:rsidR="005127D6" w:rsidP="00745CBF" w14:paraId="1DE927F4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http://consultasenlinea.mincetur.gob.pe/notificaciones/Publico/FrmBuscador.aspx</w:t>
              </w:r>
            </w:hyperlink>
          </w:p>
          <w:p w:rsidR="005127D6" w:rsidP="00745CBF" w14:paraId="14AE8A9E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https://members.wto.org/crnattachments/2026/TBT/PER/modification/26_04250_00_s.pdf</w:t>
              </w:r>
            </w:hyperlink>
          </w:p>
          <w:p w:rsidR="005127D6" w:rsidP="00745CBF" w14:paraId="0708941D" w14:textId="77777777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https://members.wto.org/crnattachments/2026/TBT/PER/modification/26_04250_01_s.pdf</w:t>
              </w:r>
            </w:hyperlink>
          </w:p>
          <w:p w:rsidR="005127D6" w:rsidP="00745CBF" w14:paraId="6F26BF4D" w14:textId="77777777">
            <w:pPr>
              <w:spacing w:before="120" w:after="120"/>
              <w:rPr>
                <w:rFonts w:eastAsia="Calibri" w:cs="Times New Roman"/>
              </w:rPr>
            </w:pPr>
            <w:hyperlink r:id="rId11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https://members.wto.org/crnattachments/2026/TBT/PER/modification/26_04250_02_s.pdf</w:t>
              </w:r>
            </w:hyperlink>
          </w:p>
          <w:p w:rsidR="005127D6" w:rsidP="00745CBF" w14:paraId="3C85D19A" w14:textId="77777777">
            <w:pPr>
              <w:spacing w:before="120" w:after="120"/>
              <w:rPr>
                <w:rFonts w:eastAsia="Calibri" w:cs="Times New Roman"/>
              </w:rPr>
            </w:pPr>
            <w:hyperlink r:id="rId12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https://members.wto.org/crnattachments/2026/TBT/PER/modification/26_04250_03_s.pdf</w:t>
              </w:r>
            </w:hyperlink>
          </w:p>
          <w:p w:rsidR="005127D6" w:rsidP="00745CBF" w14:paraId="74C6D8AF" w14:textId="77777777">
            <w:pPr>
              <w:spacing w:before="120" w:after="120"/>
              <w:rPr>
                <w:rFonts w:eastAsia="Calibri" w:cs="Times New Roman"/>
              </w:rPr>
            </w:pPr>
            <w:hyperlink r:id="rId13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https://members.wto.org/crnattachments/2026/TBT/PER/modification/26_04250_04_s.pdf</w:t>
              </w:r>
            </w:hyperlink>
          </w:p>
          <w:p w:rsidR="005127D6" w:rsidP="00745CBF" w14:paraId="0B73A651" w14:textId="77777777">
            <w:pPr>
              <w:spacing w:before="120" w:after="120"/>
              <w:rPr>
                <w:rFonts w:eastAsia="Calibri" w:cs="Times New Roman"/>
              </w:rPr>
            </w:pPr>
            <w:hyperlink r:id="rId14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https://members.wto.org/crnattachments/2026/TBT/PER/modification/26_04250_05_s.pdf</w:t>
              </w:r>
            </w:hyperlink>
          </w:p>
          <w:p w:rsidR="005127D6" w:rsidP="00745CBF" w14:paraId="6EC024E6" w14:textId="77777777">
            <w:pPr>
              <w:spacing w:before="120" w:after="120"/>
              <w:rPr>
                <w:rFonts w:eastAsia="Calibri" w:cs="Times New Roman"/>
              </w:rPr>
            </w:pPr>
            <w:hyperlink r:id="rId15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https://members.wto.org/crnattachments/2026/TBT/PER/modification/26_04250_06_s.pdf</w:t>
              </w:r>
            </w:hyperlink>
          </w:p>
          <w:p w:rsidR="005127D6" w:rsidP="00745CBF" w14:paraId="5C548397" w14:textId="77777777">
            <w:pPr>
              <w:spacing w:before="120" w:after="120"/>
              <w:rPr>
                <w:rFonts w:eastAsia="Calibri" w:cs="Times New Roman"/>
              </w:rPr>
            </w:pPr>
            <w:hyperlink r:id="rId1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https://members.wto.org/crnattachments/2026/TBT/PER/modification/26_04250_07_s.pdf</w:t>
              </w:r>
            </w:hyperlink>
          </w:p>
          <w:p w:rsidR="005127D6" w:rsidP="00745CBF" w14:paraId="31491165" w14:textId="77777777">
            <w:pPr>
              <w:spacing w:before="120" w:after="120"/>
              <w:rPr>
                <w:rFonts w:eastAsia="Calibri" w:cs="Times New Roman"/>
              </w:rPr>
            </w:pPr>
            <w:hyperlink r:id="rId1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https://members.wto.org/crnattachments/2026/TBT/PER/modification/26_04250_08_s.pdf</w:t>
              </w:r>
            </w:hyperlink>
          </w:p>
          <w:p w:rsidR="005127D6" w:rsidP="00745CBF" w14:paraId="5B2D2BDA" w14:textId="77777777">
            <w:pPr>
              <w:spacing w:before="120" w:after="120"/>
              <w:rPr>
                <w:rFonts w:eastAsia="Calibri" w:cs="Times New Roman"/>
              </w:rPr>
            </w:pPr>
            <w:hyperlink r:id="rId1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https://members.wto.org/crnattachments/2026/TBT/PER/modification/26_04250_09_s.pdf</w:t>
              </w:r>
            </w:hyperlink>
          </w:p>
          <w:p w:rsidR="005127D6" w:rsidP="00745CBF" w14:paraId="6EF83411" w14:textId="77777777">
            <w:pPr>
              <w:spacing w:before="120" w:after="120"/>
              <w:rPr>
                <w:rFonts w:eastAsia="Calibri" w:cs="Times New Roman"/>
              </w:rPr>
            </w:pPr>
            <w:hyperlink r:id="rId19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https://members.wto.org/crnattachments/2026/TBT/PER/modification/26_04250_10_s.pdf</w:t>
              </w:r>
            </w:hyperlink>
          </w:p>
          <w:p w:rsidR="005127D6" w:rsidP="00745CBF" w14:paraId="42F26344" w14:textId="77777777">
            <w:pPr>
              <w:spacing w:before="120" w:after="120"/>
              <w:rPr>
                <w:rFonts w:eastAsia="Calibri" w:cs="Times New Roman"/>
              </w:rPr>
            </w:pPr>
            <w:hyperlink r:id="rId20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https://members.wto.org/crnattachments/2026/TBT/PER/modification/26_04250_11_s.pdf</w:t>
              </w:r>
            </w:hyperlink>
          </w:p>
          <w:p w:rsidR="002F663C" w:rsidRPr="00EF68C9" w14:paraId="67D7018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60 días a partir de la notificación</w:t>
            </w:r>
          </w:p>
        </w:tc>
      </w:tr>
      <w:tr w14:paraId="675B7E2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777D620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2025DB51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408D32C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3C0476B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124A1ED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03E304D9" w14:textId="77777777"/>
    <w:p w:rsidR="003918E9" w:rsidRPr="00F95856" w:rsidP="00B03883" w14:paraId="373D9D8C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Proyecto de decreto supremo que modifica el Reglamento técnico sobre etiquetado de eficiencia energética para equipos energéticos y sus anexos, aprobado mediante Decreto Supremo </w:t>
      </w:r>
      <w:r w:rsidRPr="00EF68C9" w:rsidR="00EF68C9">
        <w:t>N°</w:t>
      </w:r>
      <w:r w:rsidRPr="00EF68C9" w:rsidR="00EF68C9">
        <w:t xml:space="preserve"> 009-2017-MINEM publicado el 16 de diciembre de 2019. Dicho Reglamento Técnico fue notificado con las signaturas G/TBT/N/PER/71 al 79/Add.1. A continuación se detallan los anexos modificados:</w:t>
      </w:r>
    </w:p>
    <w:p w:rsidR="00EF68C9" w:rsidRPr="00EF68C9" w:rsidP="00B03883" w14:paraId="51D1DDD9" w14:textId="77777777">
      <w:pPr>
        <w:spacing w:before="120" w:after="120"/>
      </w:pPr>
      <w:r w:rsidRPr="00EF68C9">
        <w:t>Anexo 1: Fuentes de iluminación</w:t>
      </w:r>
    </w:p>
    <w:p w:rsidR="00EF68C9" w:rsidRPr="00EF68C9" w:rsidP="00B03883" w14:paraId="7B38AD70" w14:textId="77777777">
      <w:pPr>
        <w:spacing w:before="120" w:after="120"/>
      </w:pPr>
      <w:r w:rsidRPr="00EF68C9">
        <w:t>Anexo 2: Balastos</w:t>
      </w:r>
    </w:p>
    <w:p w:rsidR="00EF68C9" w:rsidRPr="00EF68C9" w:rsidP="00B03883" w14:paraId="48629933" w14:textId="77777777">
      <w:pPr>
        <w:spacing w:before="120" w:after="120"/>
      </w:pPr>
      <w:r w:rsidRPr="00EF68C9">
        <w:t>Anexo 3: Aparatos de refrigeración</w:t>
      </w:r>
    </w:p>
    <w:p w:rsidR="00EF68C9" w:rsidRPr="00EF68C9" w:rsidP="00B03883" w14:paraId="099C0895" w14:textId="77777777">
      <w:pPr>
        <w:spacing w:before="120" w:after="120"/>
      </w:pPr>
      <w:r w:rsidRPr="00EF68C9">
        <w:t>Anexo 5: Motores eléctricos</w:t>
      </w:r>
    </w:p>
    <w:p w:rsidR="00EF68C9" w:rsidRPr="00EF68C9" w:rsidP="00B03883" w14:paraId="4201E172" w14:textId="77777777">
      <w:pPr>
        <w:spacing w:before="120" w:after="120"/>
      </w:pPr>
      <w:r w:rsidRPr="00EF68C9">
        <w:t>Anexo 6: Lavadoras</w:t>
      </w:r>
    </w:p>
    <w:p w:rsidR="00EF68C9" w:rsidRPr="00EF68C9" w:rsidP="00B03883" w14:paraId="5D32976C" w14:textId="77777777">
      <w:pPr>
        <w:spacing w:before="120" w:after="120"/>
      </w:pPr>
      <w:r w:rsidRPr="00EF68C9">
        <w:t>Anexo 7: Secadoras</w:t>
      </w:r>
    </w:p>
    <w:p w:rsidR="00EF68C9" w:rsidRPr="00EF68C9" w:rsidP="00B03883" w14:paraId="78E7EF3C" w14:textId="77777777">
      <w:pPr>
        <w:spacing w:before="120" w:after="120"/>
      </w:pPr>
      <w:r w:rsidRPr="00EF68C9">
        <w:t>Anexo 8: Aire acondicionado</w:t>
      </w:r>
    </w:p>
    <w:p w:rsidR="00EF68C9" w:rsidRPr="00EF68C9" w:rsidP="00B03883" w14:paraId="74D1CB4D" w14:textId="77777777">
      <w:pPr>
        <w:spacing w:before="120" w:after="120"/>
      </w:pPr>
      <w:r w:rsidRPr="00EF68C9">
        <w:t>Anexo 9.1: Calentadores de agua eléctricos de acumulación.</w:t>
      </w:r>
    </w:p>
    <w:p w:rsidR="00EF68C9" w:rsidRPr="00EF68C9" w:rsidP="00B03883" w14:paraId="2F714894" w14:textId="77777777">
      <w:pPr>
        <w:spacing w:before="120" w:after="120"/>
      </w:pPr>
      <w:r w:rsidRPr="00EF68C9">
        <w:t>Anexo 9.2: Calentadores de agua eléctricos instantáneos.</w:t>
      </w:r>
    </w:p>
    <w:p w:rsidR="00EF68C9" w:rsidRPr="00EF68C9" w:rsidP="00B03883" w14:paraId="27FA1621" w14:textId="77777777">
      <w:pPr>
        <w:spacing w:before="120" w:after="120"/>
      </w:pPr>
      <w:r w:rsidRPr="00EF68C9">
        <w:t>Anexo 9.3: Calentadores de agua de acumulación a gas</w:t>
      </w:r>
    </w:p>
    <w:p w:rsidR="00EF68C9" w:rsidRPr="00EF68C9" w:rsidP="00B03883" w14:paraId="402FCAF4" w14:textId="77777777">
      <w:pPr>
        <w:spacing w:before="120" w:after="120"/>
      </w:pPr>
      <w:r w:rsidRPr="00EF68C9">
        <w:t>Anexo 9.4: Calentadores de agua instantáneo a gas</w:t>
      </w:r>
    </w:p>
    <w:p w:rsidR="00EF68C9" w:rsidRPr="00EF68C9" w:rsidP="00B03883" w14:paraId="0489B9C0" w14:textId="77777777">
      <w:pPr>
        <w:spacing w:before="120" w:after="120"/>
      </w:pPr>
      <w:r w:rsidRPr="00EF68C9">
        <w:t>Ministerio de Energía y Minas (MINEM)</w:t>
      </w:r>
    </w:p>
    <w:p w:rsidR="00EF68C9" w:rsidRPr="00EF68C9" w:rsidP="00B03883" w14:paraId="32A7BCB0" w14:textId="77777777">
      <w:pPr>
        <w:spacing w:before="120" w:after="120"/>
      </w:pPr>
      <w:r w:rsidRPr="00EF68C9">
        <w:t xml:space="preserve">Av. De Las Artes Sur </w:t>
      </w:r>
      <w:r w:rsidRPr="00EF68C9">
        <w:t>N°</w:t>
      </w:r>
      <w:r w:rsidRPr="00EF68C9">
        <w:t xml:space="preserve"> 260 - San Borja - Lima - Perú</w:t>
      </w:r>
    </w:p>
    <w:p w:rsidR="00EF68C9" w:rsidRPr="00EF68C9" w:rsidP="00B03883" w14:paraId="67FE7FC8" w14:textId="77777777">
      <w:pPr>
        <w:spacing w:before="120" w:after="120"/>
      </w:pPr>
      <w:r w:rsidRPr="00EF68C9">
        <w:t>Teléfono: (+51-1) 5100300 Ext. 2601 o 2617 o 2613</w:t>
      </w:r>
    </w:p>
    <w:p w:rsidR="00EF68C9" w:rsidRPr="00EF68C9" w:rsidP="00B03883" w14:paraId="2978FF50" w14:textId="77777777">
      <w:pPr>
        <w:spacing w:before="120" w:after="120"/>
      </w:pPr>
      <w:r w:rsidRPr="00EF68C9">
        <w:t xml:space="preserve">Correo electrónico: </w:t>
      </w:r>
      <w:hyperlink r:id="rId21" w:history="1">
        <w:r w:rsidRPr="00EF68C9">
          <w:rPr>
            <w:color w:val="0000FF"/>
            <w:u w:val="single"/>
          </w:rPr>
          <w:t>publicaciondgee@minem.gob.pe</w:t>
        </w:r>
      </w:hyperlink>
    </w:p>
    <w:p w:rsidR="00EF68C9" w:rsidRPr="00EF68C9" w:rsidP="00B03883" w14:paraId="21E769DE" w14:textId="77777777">
      <w:pPr>
        <w:spacing w:before="120" w:after="120"/>
      </w:pPr>
      <w:r w:rsidRPr="00EF68C9">
        <w:t>Ministerio de Comercio Exterior y Turismo - MINCETUR</w:t>
      </w:r>
    </w:p>
    <w:p w:rsidR="00EF68C9" w:rsidRPr="00EF68C9" w:rsidP="00B03883" w14:paraId="45D54044" w14:textId="77777777">
      <w:pPr>
        <w:spacing w:before="120" w:after="120"/>
      </w:pPr>
      <w:r w:rsidRPr="00EF68C9">
        <w:t xml:space="preserve">Calle Uno Oeste </w:t>
      </w:r>
      <w:r w:rsidRPr="00EF68C9">
        <w:t>Nº</w:t>
      </w:r>
      <w:r w:rsidRPr="00EF68C9">
        <w:t xml:space="preserve"> 50 - Urb. </w:t>
      </w:r>
      <w:r w:rsidRPr="00EF68C9">
        <w:t>Corpac</w:t>
      </w:r>
      <w:r w:rsidRPr="00EF68C9">
        <w:t xml:space="preserve"> - Lima 27 - Perú</w:t>
      </w:r>
    </w:p>
    <w:p w:rsidR="00EF68C9" w:rsidRPr="00EF68C9" w:rsidP="00B03883" w14:paraId="210F49A5" w14:textId="77777777">
      <w:pPr>
        <w:spacing w:before="120" w:after="120"/>
      </w:pPr>
      <w:r w:rsidRPr="00EF68C9">
        <w:t>Teléfono: (+51-1) 513-6100 Extensión 1223 o 1239</w:t>
      </w:r>
    </w:p>
    <w:p w:rsidR="00EF68C9" w:rsidRPr="00EF68C9" w:rsidP="00B03883" w14:paraId="628909B8" w14:textId="77777777">
      <w:pPr>
        <w:spacing w:before="120" w:after="120"/>
      </w:pPr>
      <w:r w:rsidRPr="00EF68C9">
        <w:t xml:space="preserve">Correo electrónico: </w:t>
      </w:r>
      <w:hyperlink r:id="rId22" w:history="1">
        <w:r w:rsidRPr="00EF68C9">
          <w:rPr>
            <w:color w:val="0000FF"/>
            <w:u w:val="single"/>
          </w:rPr>
          <w:t>otc@mincetur.gob.pe</w:t>
        </w:r>
      </w:hyperlink>
    </w:p>
    <w:p w:rsidR="00D60927" w:rsidRPr="00B22706" w:rsidP="003918E9" w14:paraId="3E46BC53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EE36002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B4AFB88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FEEEAF5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E624F6" w:rsidRPr="00EF68C9" w:rsidP="00ED54E0" w14:paraId="3CD16D94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E624F6" w:rsidRPr="00EF68C9" w:rsidP="00ED54E0" w14:paraId="578AB19D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4DDFED5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 xml:space="preserve">Entre otras cosas, puede aportarse la dirección de un sitio web, un anexo en </w:t>
      </w:r>
      <w:r w:rsidRPr="00117DBD" w:rsidR="00117DBD">
        <w:rPr>
          <w:szCs w:val="16"/>
        </w:rPr>
        <w:t>pdf</w:t>
      </w:r>
      <w:r w:rsidRPr="00117DBD" w:rsid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9AEA77C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1C5C29B3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2F4B76" w:rsidP="00583508" w14:paraId="3CA7BE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2F4B76">
      <w:rPr>
        <w:lang w:val="en-GB"/>
      </w:rPr>
      <w:t>G/TBT/N/PER/71/Add.2</w:t>
    </w:r>
    <w:bookmarkEnd w:id="7"/>
  </w:p>
  <w:p w:rsidR="00470C19" w:rsidRPr="002F4B76" w:rsidP="00583508" w14:paraId="0A322F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426148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2149CC6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5E16BE3D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98D001B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064D382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27332E90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718E050E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75D7AB2A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671311F1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4B76" w:rsidP="00D763A2" w14:paraId="61A44428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2F4B76">
            <w:rPr>
              <w:rFonts w:eastAsia="Calibri" w:cs="Times New Roman"/>
              <w:b/>
              <w:szCs w:val="16"/>
              <w:lang w:val="en-GB"/>
            </w:rPr>
            <w:t>G/TBT/N/PER/71/Add.2</w:t>
          </w:r>
          <w:bookmarkEnd w:id="16"/>
        </w:p>
      </w:tc>
    </w:tr>
    <w:tr w14:paraId="7AE1D4BC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6DCE5507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FA0E79A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14 de agosto de 2026</w:t>
          </w:r>
          <w:bookmarkEnd w:id="17"/>
        </w:p>
      </w:tc>
    </w:tr>
    <w:tr w14:paraId="15859494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4AB2FAD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(26-5747)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650D197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E9DCF5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40A1BC05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7B6E5E2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6727237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579492">
    <w:abstractNumId w:val="9"/>
  </w:num>
  <w:num w:numId="2" w16cid:durableId="524367829">
    <w:abstractNumId w:val="7"/>
  </w:num>
  <w:num w:numId="3" w16cid:durableId="262033126">
    <w:abstractNumId w:val="6"/>
  </w:num>
  <w:num w:numId="4" w16cid:durableId="1442604596">
    <w:abstractNumId w:val="5"/>
  </w:num>
  <w:num w:numId="5" w16cid:durableId="472020964">
    <w:abstractNumId w:val="4"/>
  </w:num>
  <w:num w:numId="6" w16cid:durableId="1947036098">
    <w:abstractNumId w:val="12"/>
  </w:num>
  <w:num w:numId="7" w16cid:durableId="724646723">
    <w:abstractNumId w:val="11"/>
  </w:num>
  <w:num w:numId="8" w16cid:durableId="228997511">
    <w:abstractNumId w:val="10"/>
  </w:num>
  <w:num w:numId="9" w16cid:durableId="3983309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603373">
    <w:abstractNumId w:val="13"/>
  </w:num>
  <w:num w:numId="11" w16cid:durableId="1467696491">
    <w:abstractNumId w:val="8"/>
  </w:num>
  <w:num w:numId="12" w16cid:durableId="437726599">
    <w:abstractNumId w:val="3"/>
  </w:num>
  <w:num w:numId="13" w16cid:durableId="1419786797">
    <w:abstractNumId w:val="2"/>
  </w:num>
  <w:num w:numId="14" w16cid:durableId="1345478599">
    <w:abstractNumId w:val="1"/>
  </w:num>
  <w:num w:numId="15" w16cid:durableId="505052814">
    <w:abstractNumId w:val="0"/>
  </w:num>
  <w:num w:numId="16" w16cid:durableId="978071583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0E3AE7"/>
    <w:rsid w:val="001110A3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D7D29"/>
    <w:rsid w:val="002F4B76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1378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044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4F6"/>
    <w:rsid w:val="00E626B0"/>
    <w:rsid w:val="00EA5D4F"/>
    <w:rsid w:val="00EB6C56"/>
    <w:rsid w:val="00EC74B2"/>
    <w:rsid w:val="00ED1D47"/>
    <w:rsid w:val="00ED54E0"/>
    <w:rsid w:val="00EE587D"/>
    <w:rsid w:val="00EF0752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AEEE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members.wto.org/crnattachments/2026/TBT/PER/modification/26_04250_01_s.pdf" TargetMode="External" /><Relationship Id="rId11" Type="http://schemas.openxmlformats.org/officeDocument/2006/relationships/hyperlink" Target="https://members.wto.org/crnattachments/2026/TBT/PER/modification/26_04250_02_s.pdf" TargetMode="External" /><Relationship Id="rId12" Type="http://schemas.openxmlformats.org/officeDocument/2006/relationships/hyperlink" Target="https://members.wto.org/crnattachments/2026/TBT/PER/modification/26_04250_03_s.pdf" TargetMode="External" /><Relationship Id="rId13" Type="http://schemas.openxmlformats.org/officeDocument/2006/relationships/hyperlink" Target="https://members.wto.org/crnattachments/2026/TBT/PER/modification/26_04250_04_s.pdf" TargetMode="External" /><Relationship Id="rId14" Type="http://schemas.openxmlformats.org/officeDocument/2006/relationships/hyperlink" Target="https://members.wto.org/crnattachments/2026/TBT/PER/modification/26_04250_05_s.pdf" TargetMode="External" /><Relationship Id="rId15" Type="http://schemas.openxmlformats.org/officeDocument/2006/relationships/hyperlink" Target="https://members.wto.org/crnattachments/2026/TBT/PER/modification/26_04250_06_s.pdf" TargetMode="External" /><Relationship Id="rId16" Type="http://schemas.openxmlformats.org/officeDocument/2006/relationships/hyperlink" Target="https://members.wto.org/crnattachments/2026/TBT/PER/modification/26_04250_07_s.pdf" TargetMode="External" /><Relationship Id="rId17" Type="http://schemas.openxmlformats.org/officeDocument/2006/relationships/hyperlink" Target="https://members.wto.org/crnattachments/2026/TBT/PER/modification/26_04250_08_s.pdf" TargetMode="External" /><Relationship Id="rId18" Type="http://schemas.openxmlformats.org/officeDocument/2006/relationships/hyperlink" Target="https://members.wto.org/crnattachments/2026/TBT/PER/modification/26_04250_09_s.pdf" TargetMode="External" /><Relationship Id="rId19" Type="http://schemas.openxmlformats.org/officeDocument/2006/relationships/hyperlink" Target="https://members.wto.org/crnattachments/2026/TBT/PER/modification/26_04250_10_s.pdf" TargetMode="External" /><Relationship Id="rId2" Type="http://schemas.openxmlformats.org/officeDocument/2006/relationships/settings" Target="settings.xml" /><Relationship Id="rId20" Type="http://schemas.openxmlformats.org/officeDocument/2006/relationships/hyperlink" Target="https://members.wto.org/crnattachments/2026/TBT/PER/modification/26_04250_11_s.pdf" TargetMode="External" /><Relationship Id="rId21" Type="http://schemas.openxmlformats.org/officeDocument/2006/relationships/hyperlink" Target="mailto:publicaciondgee@minem.gob.pe" TargetMode="External" /><Relationship Id="rId22" Type="http://schemas.openxmlformats.org/officeDocument/2006/relationships/hyperlink" Target="mailto:otc@mincetur.gob.pe" TargetMode="External" /><Relationship Id="rId23" Type="http://schemas.openxmlformats.org/officeDocument/2006/relationships/header" Target="header1.xml" /><Relationship Id="rId24" Type="http://schemas.openxmlformats.org/officeDocument/2006/relationships/header" Target="header2.xml" /><Relationship Id="rId25" Type="http://schemas.openxmlformats.org/officeDocument/2006/relationships/footer" Target="footer1.xml" /><Relationship Id="rId26" Type="http://schemas.openxmlformats.org/officeDocument/2006/relationships/footer" Target="footer2.xml" /><Relationship Id="rId27" Type="http://schemas.openxmlformats.org/officeDocument/2006/relationships/header" Target="header3.xml" /><Relationship Id="rId28" Type="http://schemas.openxmlformats.org/officeDocument/2006/relationships/footer" Target="footer3.xml" /><Relationship Id="rId29" Type="http://schemas.openxmlformats.org/officeDocument/2006/relationships/theme" Target="theme/theme1.xml" /><Relationship Id="rId3" Type="http://schemas.openxmlformats.org/officeDocument/2006/relationships/webSettings" Target="webSettings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gob.pe/institucion/minem/normas-legales/8413843-285-2026-minem-dm" TargetMode="External" /><Relationship Id="rId8" Type="http://schemas.openxmlformats.org/officeDocument/2006/relationships/hyperlink" Target="http://consultasenlinea.mincetur.gob.pe/notificaciones/Publico/FrmBuscador.aspx" TargetMode="External" /><Relationship Id="rId9" Type="http://schemas.openxmlformats.org/officeDocument/2006/relationships/hyperlink" Target="https://members.wto.org/crnattachments/2026/TBT/PER/modification/26_04250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6653E-1B4D-4C1B-AD6E-82ABDF1391E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579</Words>
  <Characters>4670</Characters>
  <Application>Microsoft Office Word</Application>
  <DocSecurity>0</DocSecurity>
  <Lines>133</Lines>
  <Paragraphs>100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2026-08-14T08:37:00Z</dcterms:created>
  <dcterms:modified xsi:type="dcterms:W3CDTF">2026-08-14T08:45:00Z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