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9239F7" w:rsidRPr="002F6A28" w:rsidP="002F6A28" w14:paraId="65E16314" w14:textId="77777777">
      <w:pPr>
        <w:pStyle w:val="Title"/>
        <w:rPr>
          <w:caps w:val="0"/>
          <w:kern w:val="0"/>
        </w:rPr>
      </w:pPr>
      <w:r w:rsidRPr="002F6A28">
        <w:rPr>
          <w:caps w:val="0"/>
          <w:kern w:val="0"/>
        </w:rPr>
        <w:t>NOTIFICATION</w:t>
      </w:r>
    </w:p>
    <w:p w:rsidR="009239F7" w:rsidRPr="002F6A28" w:rsidP="002F6A28" w14:paraId="12A2E47D" w14:textId="77777777">
      <w:pPr>
        <w:jc w:val="center"/>
      </w:pPr>
      <w:r w:rsidRPr="002F6A28">
        <w:t>The following notification is being circulated in accordance with Article 10.6</w:t>
      </w:r>
    </w:p>
    <w:p w:rsidR="009239F7" w:rsidRPr="002F6A28" w:rsidP="002F6A28" w14:paraId="0E244A4F" w14:textId="77777777"/>
    <w:tbl>
      <w:tblPr>
        <w:tblW w:w="5000" w:type="pct"/>
        <w:tblBorders>
          <w:top w:val="single" w:sz="4" w:space="0" w:color="auto"/>
          <w:left w:val="double" w:sz="6" w:space="0" w:color="auto"/>
          <w:bottom w:val="single" w:sz="4" w:space="0" w:color="auto"/>
          <w:right w:val="double" w:sz="6" w:space="0" w:color="auto"/>
          <w:insideH w:val="single" w:sz="4" w:space="0" w:color="auto"/>
        </w:tblBorders>
        <w:tblLayout w:type="fixed"/>
        <w:tblCellMar>
          <w:left w:w="113" w:type="dxa"/>
          <w:right w:w="113" w:type="dxa"/>
        </w:tblCellMar>
        <w:tblLook w:val="0000"/>
      </w:tblPr>
      <w:tblGrid>
        <w:gridCol w:w="607"/>
        <w:gridCol w:w="8373"/>
      </w:tblGrid>
      <w:tr w14:paraId="68EB888D" w14:textId="77777777" w:rsidTr="00DB13FE">
        <w:tblPrEx>
          <w:tblW w:w="5000" w:type="pct"/>
          <w:tblLayout w:type="fixed"/>
          <w:tblLook w:val="0000"/>
        </w:tblPrEx>
        <w:tc>
          <w:tcPr>
            <w:tcW w:w="607" w:type="dxa"/>
            <w:tcBorders>
              <w:top w:val="double" w:sz="4" w:space="0" w:color="auto"/>
            </w:tcBorders>
          </w:tcPr>
          <w:p w:rsidR="00F85C99" w:rsidRPr="002F6A28" w:rsidP="002F6A28" w14:paraId="21436356" w14:textId="77777777">
            <w:pPr>
              <w:spacing w:before="120" w:after="120"/>
              <w:jc w:val="left"/>
            </w:pPr>
            <w:r w:rsidRPr="002F6A28">
              <w:rPr>
                <w:b/>
              </w:rPr>
              <w:t>1.</w:t>
            </w:r>
          </w:p>
        </w:tc>
        <w:tc>
          <w:tcPr>
            <w:tcW w:w="8373" w:type="dxa"/>
            <w:tcBorders>
              <w:top w:val="double" w:sz="4" w:space="0" w:color="auto"/>
            </w:tcBorders>
          </w:tcPr>
          <w:p w:rsidR="00F85C99" w:rsidRPr="002F6A28" w:rsidP="00C805B6" w14:paraId="31469B48" w14:textId="77777777">
            <w:pPr>
              <w:spacing w:before="120" w:after="120"/>
            </w:pPr>
            <w:r w:rsidRPr="002F6A28">
              <w:rPr>
                <w:b/>
              </w:rPr>
              <w:t>Notifying Member:</w:t>
            </w:r>
            <w:r w:rsidRPr="00C92678" w:rsidR="00EE3A11">
              <w:t xml:space="preserve"> </w:t>
            </w:r>
            <w:r w:rsidRPr="00C92678" w:rsidR="00EE3A11">
              <w:rPr>
                <w:u w:val="single"/>
              </w:rPr>
              <w:t>UKRAINE</w:t>
            </w:r>
          </w:p>
          <w:p w:rsidR="00F85C99" w:rsidRPr="002F6A28" w:rsidP="002F6A28" w14:paraId="7CBFE61B" w14:textId="77777777">
            <w:pPr>
              <w:spacing w:after="120"/>
            </w:pPr>
            <w:r w:rsidRPr="002F6A28">
              <w:rPr>
                <w:b/>
              </w:rPr>
              <w:t>If applicable, name of local government involved (</w:t>
            </w:r>
            <w:r w:rsidRPr="00B5689B" w:rsidR="00B5689B">
              <w:rPr>
                <w:b/>
                <w:bCs/>
              </w:rPr>
              <w:t xml:space="preserve">Articles </w:t>
            </w:r>
            <w:r w:rsidRPr="002F6A28">
              <w:rPr>
                <w:b/>
              </w:rPr>
              <w:t>3.2 and 7.2):</w:t>
            </w:r>
            <w:r w:rsidRPr="00C379C8" w:rsidR="00EE3A11">
              <w:t xml:space="preserve"> </w:t>
            </w:r>
          </w:p>
        </w:tc>
      </w:tr>
      <w:tr w14:paraId="1BB8DB94" w14:textId="77777777" w:rsidTr="00DB13FE">
        <w:tblPrEx>
          <w:tblW w:w="5000" w:type="pct"/>
          <w:tblLayout w:type="fixed"/>
          <w:tblLook w:val="0000"/>
        </w:tblPrEx>
        <w:tc>
          <w:tcPr>
            <w:tcW w:w="607" w:type="dxa"/>
          </w:tcPr>
          <w:p w:rsidR="00F85C99" w:rsidRPr="002F6A28" w:rsidP="002F6A28" w14:paraId="2EE2750C" w14:textId="77777777">
            <w:pPr>
              <w:spacing w:before="120" w:after="120"/>
              <w:jc w:val="left"/>
            </w:pPr>
            <w:r w:rsidRPr="002F6A28">
              <w:rPr>
                <w:b/>
              </w:rPr>
              <w:t>2.</w:t>
            </w:r>
          </w:p>
        </w:tc>
        <w:tc>
          <w:tcPr>
            <w:tcW w:w="8373" w:type="dxa"/>
          </w:tcPr>
          <w:p w:rsidR="00F85C99" w:rsidRPr="002F6A28" w:rsidP="000C3B6C" w14:paraId="40B10F72" w14:textId="77777777">
            <w:pPr>
              <w:spacing w:before="120" w:after="120"/>
            </w:pPr>
            <w:r w:rsidRPr="002F6A28">
              <w:rPr>
                <w:b/>
              </w:rPr>
              <w:t>Agency responsible:</w:t>
            </w:r>
            <w:r w:rsidRPr="00C379C8" w:rsidR="00EE3A11">
              <w:t xml:space="preserve"> </w:t>
            </w:r>
          </w:p>
          <w:p w:rsidR="00EE3A11" w:rsidRPr="00C379C8" w:rsidP="000C3B6C" w14:paraId="63AA6A32" w14:textId="77777777">
            <w:pPr>
              <w:spacing w:after="120"/>
            </w:pPr>
            <w:r w:rsidRPr="00C379C8">
              <w:t>Ministry of Economy and Environment of Ukraine</w:t>
            </w:r>
          </w:p>
        </w:tc>
      </w:tr>
      <w:tr w14:paraId="4B2FD9E1" w14:textId="77777777" w:rsidTr="00DB13FE">
        <w:tblPrEx>
          <w:tblW w:w="5000" w:type="pct"/>
          <w:tblLayout w:type="fixed"/>
          <w:tblLook w:val="0000"/>
        </w:tblPrEx>
        <w:tc>
          <w:tcPr>
            <w:tcW w:w="607" w:type="dxa"/>
          </w:tcPr>
          <w:p w:rsidR="00F85C99" w:rsidRPr="002F6A28" w:rsidP="002F6A28" w14:paraId="1DCC8752" w14:textId="77777777">
            <w:pPr>
              <w:spacing w:before="120" w:after="120"/>
              <w:jc w:val="left"/>
              <w:rPr>
                <w:b/>
              </w:rPr>
            </w:pPr>
            <w:r w:rsidRPr="002F6A28">
              <w:rPr>
                <w:b/>
              </w:rPr>
              <w:t>3.</w:t>
            </w:r>
          </w:p>
        </w:tc>
        <w:tc>
          <w:tcPr>
            <w:tcW w:w="8373" w:type="dxa"/>
          </w:tcPr>
          <w:p w:rsidR="00F85C99" w:rsidRPr="0058336F" w:rsidP="002F6A28" w14:paraId="4A70245D" w14:textId="77777777">
            <w:pPr>
              <w:spacing w:before="120" w:after="120"/>
            </w:pPr>
            <w:r w:rsidRPr="002F6A28">
              <w:rPr>
                <w:b/>
              </w:rPr>
              <w:t>Notified under Article 2.9.2 [X], 2.10.1 [ ], 5.6.2 [X], 5.7.1 [ ],</w:t>
            </w:r>
            <w:r w:rsidR="00F85CDF">
              <w:rPr>
                <w:b/>
              </w:rPr>
              <w:t xml:space="preserve"> </w:t>
            </w:r>
            <w:r w:rsidR="008D641C">
              <w:rPr>
                <w:b/>
              </w:rPr>
              <w:t>3.2 [ ], 7.2 [ ]</w:t>
            </w:r>
            <w:r w:rsidR="00D428FA">
              <w:rPr>
                <w:b/>
              </w:rPr>
              <w:t>,</w:t>
            </w:r>
            <w:r w:rsidRPr="002F6A28">
              <w:rPr>
                <w:b/>
              </w:rPr>
              <w:t xml:space="preserve"> </w:t>
            </w:r>
            <w:r w:rsidR="00B01742">
              <w:rPr>
                <w:b/>
              </w:rPr>
              <w:t>O</w:t>
            </w:r>
            <w:r w:rsidRPr="002F6A28">
              <w:rPr>
                <w:b/>
              </w:rPr>
              <w:t>ther</w:t>
            </w:r>
            <w:r w:rsidR="00FF5C69">
              <w:rPr>
                <w:b/>
              </w:rPr>
              <w:t>:</w:t>
            </w:r>
            <w:r w:rsidR="003531C5">
              <w:t xml:space="preserve"> </w:t>
            </w:r>
          </w:p>
        </w:tc>
      </w:tr>
      <w:tr w14:paraId="3939E596" w14:textId="77777777" w:rsidTr="00DB13FE">
        <w:tblPrEx>
          <w:tblW w:w="5000" w:type="pct"/>
          <w:tblLayout w:type="fixed"/>
          <w:tblLook w:val="0000"/>
        </w:tblPrEx>
        <w:tc>
          <w:tcPr>
            <w:tcW w:w="607" w:type="dxa"/>
          </w:tcPr>
          <w:p w:rsidR="00F85C99" w:rsidRPr="002F6A28" w:rsidP="002F6A28" w14:paraId="05C65B44" w14:textId="77777777">
            <w:pPr>
              <w:spacing w:before="120" w:after="120"/>
              <w:jc w:val="left"/>
            </w:pPr>
            <w:r w:rsidRPr="002F6A28">
              <w:rPr>
                <w:b/>
              </w:rPr>
              <w:t>4.</w:t>
            </w:r>
          </w:p>
        </w:tc>
        <w:tc>
          <w:tcPr>
            <w:tcW w:w="8373" w:type="dxa"/>
          </w:tcPr>
          <w:p w:rsidR="00F85C99" w:rsidRPr="002F6A28" w:rsidP="002F6A28" w14:paraId="25A800F8" w14:textId="77777777">
            <w:pPr>
              <w:spacing w:before="120" w:after="120"/>
            </w:pPr>
            <w:r w:rsidRPr="00E3324D">
              <w:rPr>
                <w:b/>
                <w:bCs/>
              </w:rPr>
              <w:t>Products covered (HS codes or national tariff lines. ICS numbers may be provided in addition, where applicable)</w:t>
            </w:r>
            <w:r w:rsidRPr="002F6A28">
              <w:rPr>
                <w:b/>
              </w:rPr>
              <w:t>:</w:t>
            </w:r>
            <w:r w:rsidRPr="00C379C8" w:rsidR="00EE3A11">
              <w:t xml:space="preserve"> Chemical products</w:t>
            </w:r>
          </w:p>
        </w:tc>
      </w:tr>
      <w:tr w14:paraId="4A13D61E" w14:textId="77777777" w:rsidTr="00DB13FE">
        <w:tblPrEx>
          <w:tblW w:w="5000" w:type="pct"/>
          <w:tblLayout w:type="fixed"/>
          <w:tblLook w:val="0000"/>
        </w:tblPrEx>
        <w:tc>
          <w:tcPr>
            <w:tcW w:w="607" w:type="dxa"/>
          </w:tcPr>
          <w:p w:rsidR="00F85C99" w:rsidRPr="002F6A28" w:rsidP="002F6A28" w14:paraId="7D298DDF" w14:textId="77777777">
            <w:pPr>
              <w:spacing w:before="120" w:after="120"/>
              <w:jc w:val="left"/>
            </w:pPr>
            <w:r w:rsidRPr="002F6A28">
              <w:rPr>
                <w:b/>
              </w:rPr>
              <w:t>5.</w:t>
            </w:r>
          </w:p>
        </w:tc>
        <w:tc>
          <w:tcPr>
            <w:tcW w:w="8373" w:type="dxa"/>
          </w:tcPr>
          <w:p w:rsidR="00F85C99" w:rsidP="002F6A28" w14:paraId="3E3490CF" w14:textId="77777777">
            <w:pPr>
              <w:spacing w:before="120" w:after="120"/>
            </w:pPr>
            <w:r w:rsidRPr="00E3324D">
              <w:rPr>
                <w:b/>
                <w:bCs/>
                <w:iCs/>
              </w:rPr>
              <w:t>Details of notified document(s) (title, number of pages</w:t>
            </w:r>
            <w:r w:rsidR="00594C3E">
              <w:rPr>
                <w:b/>
                <w:bCs/>
                <w:iCs/>
              </w:rPr>
              <w:t xml:space="preserve"> and languages</w:t>
            </w:r>
            <w:r w:rsidRPr="00E3324D">
              <w:rPr>
                <w:b/>
                <w:bCs/>
                <w:iCs/>
              </w:rPr>
              <w:t>, means of access)</w:t>
            </w:r>
            <w:r w:rsidRPr="002F6A28">
              <w:rPr>
                <w:b/>
              </w:rPr>
              <w:t>:</w:t>
            </w:r>
            <w:r w:rsidRPr="00C379C8" w:rsidR="00EE3A11">
              <w:t xml:space="preserve"> Draft Law of Ukraine "On Amendments to Certain Laws of Ukraine on Ensuring Chemical Safety and Chemicals Management"; (21 page(s), in Ukrainian)</w:t>
            </w:r>
          </w:p>
          <w:p w:rsidR="000C3B6C" w:rsidRPr="000C3B6C" w:rsidP="002F6A28" w14:paraId="01A42527" w14:textId="77777777">
            <w:pPr>
              <w:spacing w:before="120" w:after="120"/>
            </w:pPr>
            <w:r w:rsidRPr="00E3324D">
              <w:rPr>
                <w:b/>
                <w:bCs/>
                <w:iCs/>
              </w:rPr>
              <w:t>Link to notified document(s) and/or contact details for agency or authority which can provide copies upon request:</w:t>
            </w:r>
            <w:r w:rsidRPr="00CE6C29">
              <w:rPr>
                <w:iCs/>
              </w:rPr>
              <w:t xml:space="preserve"> </w:t>
            </w:r>
          </w:p>
          <w:p w:rsidR="008A4081" w:rsidRPr="00CE6C29" w:rsidP="002F6A28" w14:paraId="1131F561" w14:textId="77777777">
            <w:pPr>
              <w:pBdr>
                <w:top w:val="none" w:sz="0" w:space="4" w:color="auto"/>
                <w:bottom w:val="none" w:sz="0" w:space="4" w:color="auto"/>
              </w:pBdr>
              <w:rPr>
                <w:iCs/>
              </w:rPr>
            </w:pPr>
            <w:hyperlink r:id="rId6" w:tgtFrame="_blank" w:history="1">
              <w:r w:rsidRPr="00CE6C29">
                <w:rPr>
                  <w:iCs/>
                  <w:color w:val="0000FF"/>
                  <w:u w:val="single"/>
                </w:rPr>
                <w:t>https://members.wto.org/crnattachments/2026/TBT/UKR/26_04257_00_x.pdf</w:t>
              </w:r>
            </w:hyperlink>
          </w:p>
          <w:p w:rsidR="008A4081" w:rsidRPr="00CE6C29" w:rsidP="002F6A28" w14:paraId="449F4429" w14:textId="77777777">
            <w:pPr>
              <w:rPr>
                <w:iCs/>
              </w:rPr>
            </w:pPr>
            <w:hyperlink r:id="rId7" w:tgtFrame="_blank" w:history="1">
              <w:r w:rsidRPr="00CE6C29">
                <w:rPr>
                  <w:iCs/>
                  <w:color w:val="0000FF"/>
                  <w:u w:val="single"/>
                </w:rPr>
                <w:t>https://me.gov.ua/Documents/Detail/b9b16036-0d3b-4376-96fc-8b50514e295b?lang=uk-UA&amp;title=ProktZakonuUkrainiproVnesenniaZminDoDeiakikhZakonivUkrainiSchodoZabezpechenniaKhimichnoiBezpekiTaUpravlinniaKhimichnoiuProduktsiiu</w:t>
              </w:r>
            </w:hyperlink>
          </w:p>
          <w:p w:rsidR="008A4081" w:rsidRPr="00CE6C29" w:rsidP="002F6A28" w14:paraId="2D06A789" w14:textId="77777777">
            <w:pPr>
              <w:rPr>
                <w:iCs/>
              </w:rPr>
            </w:pPr>
            <w:r w:rsidRPr="00CE6C29">
              <w:rPr>
                <w:iCs/>
              </w:rPr>
              <w:t>Secretariat of the Cabinet of Ministers of Ukraine</w:t>
            </w:r>
          </w:p>
          <w:p w:rsidR="008A4081" w:rsidRPr="00CE6C29" w:rsidP="002F6A28" w14:paraId="7355EB43" w14:textId="77777777">
            <w:pPr>
              <w:rPr>
                <w:iCs/>
              </w:rPr>
            </w:pPr>
            <w:r w:rsidRPr="00CE6C29">
              <w:rPr>
                <w:iCs/>
              </w:rPr>
              <w:t>Department of International Trade Policy</w:t>
            </w:r>
          </w:p>
          <w:p w:rsidR="008A4081" w:rsidRPr="00CE6C29" w:rsidP="002F6A28" w14:paraId="422F67E5" w14:textId="77777777">
            <w:pPr>
              <w:rPr>
                <w:iCs/>
              </w:rPr>
            </w:pPr>
            <w:r w:rsidRPr="00CE6C29">
              <w:rPr>
                <w:iCs/>
              </w:rPr>
              <w:t>12/2 Hrushevskoho Str.</w:t>
            </w:r>
          </w:p>
          <w:p w:rsidR="008A4081" w:rsidRPr="00CE6C29" w:rsidP="002F6A28" w14:paraId="2FB18E17" w14:textId="77777777">
            <w:pPr>
              <w:rPr>
                <w:iCs/>
              </w:rPr>
            </w:pPr>
            <w:r w:rsidRPr="00CE6C29">
              <w:rPr>
                <w:iCs/>
              </w:rPr>
              <w:t>Kyiv 01008</w:t>
            </w:r>
          </w:p>
          <w:p w:rsidR="008A4081" w:rsidRPr="00CE6C29" w:rsidP="002F6A28" w14:paraId="49A4D049" w14:textId="77777777">
            <w:pPr>
              <w:rPr>
                <w:iCs/>
              </w:rPr>
            </w:pPr>
            <w:r w:rsidRPr="00CE6C29">
              <w:rPr>
                <w:iCs/>
              </w:rPr>
              <w:t>Tel: +(38 044) 256 65 07</w:t>
            </w:r>
          </w:p>
          <w:p w:rsidR="008A4081" w:rsidRPr="00CE6C29" w:rsidP="002F6A28" w14:paraId="52D768BE" w14:textId="77777777">
            <w:pPr>
              <w:rPr>
                <w:iCs/>
              </w:rPr>
            </w:pPr>
            <w:r w:rsidRPr="00CE6C29">
              <w:rPr>
                <w:iCs/>
              </w:rPr>
              <w:t xml:space="preserve">Email: </w:t>
            </w:r>
            <w:hyperlink r:id="rId8" w:history="1">
              <w:r w:rsidRPr="00CE6C29">
                <w:rPr>
                  <w:iCs/>
                  <w:color w:val="0000FF"/>
                  <w:u w:val="single"/>
                </w:rPr>
                <w:t>ep@kmu.gov.ua</w:t>
              </w:r>
            </w:hyperlink>
          </w:p>
          <w:p w:rsidR="008A4081" w:rsidRPr="00CE6C29" w:rsidP="002F6A28" w14:paraId="2CDA3444" w14:textId="77777777">
            <w:pPr>
              <w:spacing w:after="120"/>
              <w:rPr>
                <w:iCs/>
              </w:rPr>
            </w:pPr>
            <w:r w:rsidRPr="00CE6C29">
              <w:rPr>
                <w:iCs/>
              </w:rPr>
              <w:t xml:space="preserve">Website: </w:t>
            </w:r>
            <w:hyperlink r:id="rId9" w:tgtFrame="_blank" w:history="1">
              <w:r w:rsidRPr="00CE6C29">
                <w:rPr>
                  <w:iCs/>
                  <w:color w:val="0000FF"/>
                  <w:u w:val="single"/>
                </w:rPr>
                <w:t>https://www.kmu.gov.ua/</w:t>
              </w:r>
            </w:hyperlink>
          </w:p>
        </w:tc>
      </w:tr>
      <w:tr w14:paraId="4DA498D5" w14:textId="77777777" w:rsidTr="00DB13FE">
        <w:tblPrEx>
          <w:tblW w:w="5000" w:type="pct"/>
          <w:tblLayout w:type="fixed"/>
          <w:tblLook w:val="0000"/>
        </w:tblPrEx>
        <w:tc>
          <w:tcPr>
            <w:tcW w:w="607" w:type="dxa"/>
          </w:tcPr>
          <w:p w:rsidR="00F85C99" w:rsidRPr="002F6A28" w:rsidP="002F6A28" w14:paraId="760A0653" w14:textId="77777777">
            <w:pPr>
              <w:spacing w:before="120" w:after="120"/>
              <w:jc w:val="left"/>
              <w:rPr>
                <w:b/>
              </w:rPr>
            </w:pPr>
            <w:r w:rsidRPr="002F6A28">
              <w:rPr>
                <w:b/>
              </w:rPr>
              <w:t>6.</w:t>
            </w:r>
          </w:p>
        </w:tc>
        <w:tc>
          <w:tcPr>
            <w:tcW w:w="8373" w:type="dxa"/>
          </w:tcPr>
          <w:p w:rsidR="00F85C99" w:rsidRPr="002F6A28" w:rsidP="002F6A28" w14:paraId="79A19EA7" w14:textId="77777777">
            <w:pPr>
              <w:spacing w:before="120" w:after="120"/>
              <w:rPr>
                <w:b/>
              </w:rPr>
            </w:pPr>
            <w:r w:rsidRPr="002F6A28">
              <w:rPr>
                <w:b/>
              </w:rPr>
              <w:t>Description of content:</w:t>
            </w:r>
            <w:r w:rsidRPr="00C379C8" w:rsidR="00FE448B">
              <w:t xml:space="preserve"> The draft Law aims to improve the regulatory framework for chemical safety and chemicals management in Ukraine and to align it with relevant international and European Union requirements. It introduces amendments to the legislation on chemical safety and chemicals management following Ukraine's accession to the Minamata Convention on Mercury and to implement relevant provisions of Regulation (EU) 2017/852 on mercury, Regulation (EU) 2024/1849, Regulation (EU) 2024/2865 amending Regulation (EC) No 1272/2008 on the classification, labelling and packaging of substances and mixtures (CLP), and Regulation (EU) No 649/2012 concerning the export and import of hazardous chemicals.</w:t>
            </w:r>
          </w:p>
          <w:p w:rsidR="00FE448B" w:rsidRPr="00C379C8" w:rsidP="002F6A28" w14:paraId="48505A4A" w14:textId="77777777">
            <w:pPr>
              <w:spacing w:before="120" w:after="120"/>
            </w:pPr>
            <w:r w:rsidRPr="00C379C8">
              <w:t xml:space="preserve">The draft Law introduces and updates requirements concerning the management, use, import and export of hazardous chemicals, mercury and mercury-containing products, as well as the classification, labelling and packaging of hazardous substances and mixtures. It also provides for amendments to relevant administrative and insurance requirements </w:t>
            </w:r>
            <w:r w:rsidRPr="00C379C8">
              <w:t>applicable to activities involving chemical products. The proposed amendments are intended to strengthen the protection of human health and the environment from risks associated with hazardous chemicals and mercury and to establish a coherent and up-to-date regulatory framework for chemical safety and chemicals management.</w:t>
            </w:r>
          </w:p>
        </w:tc>
      </w:tr>
      <w:tr w14:paraId="10A69674" w14:textId="77777777" w:rsidTr="00DB13FE">
        <w:tblPrEx>
          <w:tblW w:w="5000" w:type="pct"/>
          <w:tblLayout w:type="fixed"/>
          <w:tblLook w:val="0000"/>
        </w:tblPrEx>
        <w:tc>
          <w:tcPr>
            <w:tcW w:w="607" w:type="dxa"/>
          </w:tcPr>
          <w:p w:rsidR="00F85C99" w:rsidRPr="002F6A28" w:rsidP="002F6A28" w14:paraId="3E87F5F3" w14:textId="77777777">
            <w:pPr>
              <w:spacing w:before="120" w:after="120"/>
              <w:jc w:val="left"/>
              <w:rPr>
                <w:b/>
              </w:rPr>
            </w:pPr>
            <w:r w:rsidRPr="002F6A28">
              <w:rPr>
                <w:b/>
              </w:rPr>
              <w:t>7.</w:t>
            </w:r>
          </w:p>
        </w:tc>
        <w:tc>
          <w:tcPr>
            <w:tcW w:w="8373" w:type="dxa"/>
          </w:tcPr>
          <w:p w:rsidR="00F85C99" w:rsidRPr="002F6A28" w:rsidP="002F6A28" w14:paraId="00F34B90" w14:textId="77777777">
            <w:pPr>
              <w:spacing w:before="120" w:after="120"/>
              <w:rPr>
                <w:b/>
              </w:rPr>
            </w:pPr>
            <w:r w:rsidRPr="002F6A28">
              <w:rPr>
                <w:b/>
              </w:rPr>
              <w:t>Objective and rationale, including the nature of urgent problems where applicable:</w:t>
            </w:r>
            <w:r w:rsidRPr="00C379C8" w:rsidR="00EE3A11">
              <w:t xml:space="preserve"> Protection of human health or safety; Protection of the environment</w:t>
            </w:r>
          </w:p>
        </w:tc>
      </w:tr>
      <w:tr w14:paraId="0804311B" w14:textId="77777777" w:rsidTr="00DB13FE">
        <w:tblPrEx>
          <w:tblW w:w="5000" w:type="pct"/>
          <w:tblLayout w:type="fixed"/>
          <w:tblLook w:val="0000"/>
        </w:tblPrEx>
        <w:tc>
          <w:tcPr>
            <w:tcW w:w="607" w:type="dxa"/>
          </w:tcPr>
          <w:p w:rsidR="00F85C99" w:rsidRPr="002F6A28" w:rsidP="009E75ED" w14:paraId="61E68A06" w14:textId="77777777">
            <w:pPr>
              <w:spacing w:before="120" w:after="120"/>
              <w:jc w:val="left"/>
              <w:rPr>
                <w:b/>
              </w:rPr>
            </w:pPr>
            <w:r w:rsidRPr="002F6A28">
              <w:rPr>
                <w:b/>
              </w:rPr>
              <w:t>8.</w:t>
            </w:r>
          </w:p>
        </w:tc>
        <w:tc>
          <w:tcPr>
            <w:tcW w:w="8373" w:type="dxa"/>
          </w:tcPr>
          <w:p w:rsidR="000C3B6C" w:rsidRPr="00EC00D2" w:rsidP="007F13E8" w14:paraId="644A0220" w14:textId="77777777">
            <w:pPr>
              <w:spacing w:before="120" w:after="120"/>
              <w:rPr>
                <w:bCs/>
              </w:rPr>
            </w:pPr>
            <w:r w:rsidRPr="002F6A28">
              <w:rPr>
                <w:b/>
              </w:rPr>
              <w:t>Relevant documents:</w:t>
            </w:r>
            <w:r w:rsidRPr="002F6A28" w:rsidR="00EE3A11">
              <w:t xml:space="preserve"> </w:t>
            </w:r>
          </w:p>
          <w:p w:rsidR="00EE3A11" w:rsidRPr="002F6A28" w:rsidP="007F13E8" w14:paraId="0640640A" w14:textId="77777777">
            <w:pPr>
              <w:spacing w:before="120" w:after="120"/>
            </w:pPr>
            <w:r w:rsidRPr="002F6A28">
              <w:t>Laws of Ukraine "On Chemical Safety and Chemicals Management" (notified in the document G/TBT/N/UKR/176/Add.3), "On the Accession of Ukraine to the Minamata Convention on Mercury", "On Waste Management" (notified in the document G/TBT/N/UKR/251), "On Administrative Procedure".</w:t>
            </w:r>
          </w:p>
          <w:p w:rsidR="00EE3A11" w:rsidRPr="002F6A28" w:rsidP="007F13E8" w14:paraId="6F4A8203" w14:textId="77777777">
            <w:pPr>
              <w:spacing w:before="120" w:after="120"/>
            </w:pPr>
            <w:r w:rsidRPr="002F6A28">
              <w:rPr>
                <w:b/>
                <w:bCs/>
              </w:rPr>
              <w:t>Relevant notifications:</w:t>
            </w:r>
          </w:p>
          <w:p w:rsidR="00EE3A11" w:rsidRPr="002F6A28" w:rsidP="007F13E8" w14:paraId="186A97A4" w14:textId="77777777">
            <w:pPr>
              <w:numPr>
                <w:ilvl w:val="0"/>
                <w:numId w:val="16"/>
              </w:numPr>
              <w:spacing w:before="120" w:after="120"/>
            </w:pPr>
            <w:hyperlink r:id="rId10" w:history="1">
              <w:r w:rsidRPr="002F6A28">
                <w:rPr>
                  <w:color w:val="0000FF"/>
                  <w:u w:val="single"/>
                </w:rPr>
                <w:t>G/TBT/N/UKR/176/Add.3</w:t>
              </w:r>
            </w:hyperlink>
          </w:p>
          <w:p w:rsidR="00EE3A11" w:rsidRPr="002F6A28" w:rsidP="007F13E8" w14:paraId="4C482D71" w14:textId="77777777">
            <w:pPr>
              <w:numPr>
                <w:ilvl w:val="0"/>
                <w:numId w:val="16"/>
              </w:numPr>
              <w:spacing w:before="120" w:after="120"/>
            </w:pPr>
            <w:hyperlink r:id="rId11" w:history="1">
              <w:r w:rsidRPr="002F6A28">
                <w:rPr>
                  <w:color w:val="0000FF"/>
                  <w:u w:val="single"/>
                </w:rPr>
                <w:t>G/TBT/N/UKR/251</w:t>
              </w:r>
            </w:hyperlink>
          </w:p>
        </w:tc>
      </w:tr>
      <w:tr w14:paraId="25617DBF" w14:textId="77777777" w:rsidTr="00DB13FE">
        <w:tblPrEx>
          <w:tblW w:w="5000" w:type="pct"/>
          <w:tblLayout w:type="fixed"/>
          <w:tblLook w:val="0000"/>
        </w:tblPrEx>
        <w:tc>
          <w:tcPr>
            <w:tcW w:w="607" w:type="dxa"/>
          </w:tcPr>
          <w:p w:rsidR="00EE3A11" w:rsidRPr="002F6A28" w:rsidP="002F6A28" w14:paraId="23DC7F40" w14:textId="77777777">
            <w:pPr>
              <w:spacing w:before="120" w:after="120"/>
              <w:jc w:val="left"/>
              <w:rPr>
                <w:b/>
              </w:rPr>
            </w:pPr>
            <w:r w:rsidRPr="002F6A28">
              <w:rPr>
                <w:b/>
              </w:rPr>
              <w:t>9.</w:t>
            </w:r>
          </w:p>
        </w:tc>
        <w:tc>
          <w:tcPr>
            <w:tcW w:w="8373" w:type="dxa"/>
          </w:tcPr>
          <w:p w:rsidR="00EE3A11" w:rsidRPr="002F6A28" w:rsidP="008953C4" w14:paraId="5D0A74B1" w14:textId="77777777">
            <w:pPr>
              <w:spacing w:before="120" w:after="120"/>
            </w:pPr>
            <w:r w:rsidRPr="002F6A28">
              <w:rPr>
                <w:b/>
              </w:rPr>
              <w:t>Proposed date of adoption:</w:t>
            </w:r>
            <w:r w:rsidRPr="00C379C8">
              <w:t xml:space="preserve"> To be determined</w:t>
            </w:r>
          </w:p>
          <w:p w:rsidR="00EE3A11" w:rsidRPr="002F6A28" w:rsidP="008953C4" w14:paraId="752B9E36" w14:textId="77777777">
            <w:pPr>
              <w:spacing w:after="120"/>
            </w:pPr>
            <w:r w:rsidRPr="002F6A28">
              <w:rPr>
                <w:b/>
              </w:rPr>
              <w:t>Proposed date of entry into force:</w:t>
            </w:r>
            <w:r w:rsidRPr="00C379C8">
              <w:t xml:space="preserve"> This Law will enter into force on the day following the day of its official publication.</w:t>
            </w:r>
          </w:p>
        </w:tc>
      </w:tr>
      <w:tr w14:paraId="2B7B11E9" w14:textId="77777777" w:rsidTr="00DB13FE">
        <w:tblPrEx>
          <w:tblW w:w="5000" w:type="pct"/>
          <w:tblLayout w:type="fixed"/>
          <w:tblLook w:val="0000"/>
        </w:tblPrEx>
        <w:tc>
          <w:tcPr>
            <w:tcW w:w="607" w:type="dxa"/>
            <w:tcBorders>
              <w:bottom w:val="double" w:sz="4" w:space="0" w:color="auto"/>
            </w:tcBorders>
          </w:tcPr>
          <w:p w:rsidR="00F85C99" w:rsidRPr="002F6A28" w:rsidP="002F6A28" w14:paraId="2821D33E" w14:textId="77777777">
            <w:pPr>
              <w:spacing w:before="120" w:after="120"/>
              <w:jc w:val="left"/>
              <w:rPr>
                <w:b/>
              </w:rPr>
            </w:pPr>
            <w:r w:rsidRPr="002F6A28">
              <w:rPr>
                <w:b/>
              </w:rPr>
              <w:t>10.</w:t>
            </w:r>
          </w:p>
        </w:tc>
        <w:tc>
          <w:tcPr>
            <w:tcW w:w="8373" w:type="dxa"/>
            <w:tcBorders>
              <w:bottom w:val="double" w:sz="4" w:space="0" w:color="auto"/>
            </w:tcBorders>
          </w:tcPr>
          <w:p w:rsidR="000C3B6C" w:rsidRPr="00E3324D" w:rsidP="000C3B6C" w14:paraId="34B1B69C" w14:textId="77777777">
            <w:pPr>
              <w:tabs>
                <w:tab w:val="left" w:pos="1418"/>
                <w:tab w:val="left" w:pos="2127"/>
                <w:tab w:val="left" w:pos="2835"/>
                <w:tab w:val="left" w:pos="3402"/>
              </w:tabs>
              <w:spacing w:before="120" w:after="120"/>
              <w:rPr>
                <w:b/>
                <w:bCs/>
              </w:rPr>
            </w:pPr>
            <w:r w:rsidRPr="00E3324D">
              <w:rPr>
                <w:b/>
                <w:bCs/>
              </w:rPr>
              <w:t>Provision of comments</w:t>
            </w:r>
          </w:p>
          <w:p w:rsidR="00F85C99" w:rsidP="002F6A28" w14:paraId="20B74448" w14:textId="77777777">
            <w:pPr>
              <w:spacing w:before="120" w:after="120"/>
              <w:rPr>
                <w:bCs/>
              </w:rPr>
            </w:pPr>
            <w:r w:rsidRPr="002F6A28">
              <w:rPr>
                <w:b/>
              </w:rPr>
              <w:t>Final date for comments:</w:t>
            </w:r>
            <w:r w:rsidRPr="00C379C8" w:rsidR="00EE3A11">
              <w:t xml:space="preserve"> 16 October 2026</w:t>
            </w:r>
          </w:p>
          <w:p w:rsidR="000C3B6C" w:rsidRPr="00E3324D" w:rsidP="000C3B6C" w14:paraId="31C34E2E" w14:textId="77777777">
            <w:pPr>
              <w:tabs>
                <w:tab w:val="left" w:pos="1418"/>
                <w:tab w:val="left" w:pos="2127"/>
                <w:tab w:val="left" w:pos="2835"/>
                <w:tab w:val="left" w:pos="3402"/>
              </w:tabs>
              <w:spacing w:before="120" w:after="120"/>
              <w:rPr>
                <w:b/>
                <w:bCs/>
              </w:rPr>
            </w:pPr>
            <w:r w:rsidRPr="00E3324D">
              <w:rPr>
                <w:b/>
                <w:bCs/>
              </w:rPr>
              <w:t>[X] 60 days from notification</w:t>
            </w:r>
            <w:r w:rsidRPr="006A4C49" w:rsidR="00D75956">
              <w:t xml:space="preserve"> </w:t>
            </w:r>
          </w:p>
          <w:p w:rsidR="000C3B6C" w:rsidRPr="002F6A28" w:rsidP="000C3B6C" w14:paraId="2C9B1440" w14:textId="77777777">
            <w:pPr>
              <w:spacing w:before="120" w:after="120"/>
            </w:pPr>
            <w:r w:rsidRPr="00E3324D">
              <w:rPr>
                <w:b/>
                <w:bCs/>
              </w:rPr>
              <w:t>Contact details of agency or authority designated to handle comments regarding the notification:</w:t>
            </w:r>
            <w:r w:rsidRPr="00CE6C29" w:rsidR="00CE6C29">
              <w:t xml:space="preserve"> </w:t>
            </w:r>
          </w:p>
          <w:p w:rsidR="00CE6C29" w:rsidRPr="00CE6C29" w:rsidP="000C3B6C" w14:paraId="5464B769" w14:textId="77777777">
            <w:r w:rsidRPr="00CE6C29">
              <w:t>Secretariat of the Cabinet of Ministers of Ukraine</w:t>
            </w:r>
          </w:p>
          <w:p w:rsidR="00CE6C29" w:rsidRPr="00CE6C29" w:rsidP="000C3B6C" w14:paraId="36DD2105" w14:textId="77777777">
            <w:r w:rsidRPr="00CE6C29">
              <w:t>Department of International Trade Policy</w:t>
            </w:r>
          </w:p>
          <w:p w:rsidR="00CE6C29" w:rsidRPr="00CE6C29" w:rsidP="000C3B6C" w14:paraId="5C48898B" w14:textId="77777777">
            <w:r w:rsidRPr="00CE6C29">
              <w:t>12/2 Hrushevskoho Str.</w:t>
            </w:r>
          </w:p>
          <w:p w:rsidR="00CE6C29" w:rsidRPr="00CE6C29" w:rsidP="000C3B6C" w14:paraId="65D17355" w14:textId="77777777">
            <w:r w:rsidRPr="00CE6C29">
              <w:t>Kyiv 01008</w:t>
            </w:r>
          </w:p>
          <w:p w:rsidR="00CE6C29" w:rsidRPr="00CE6C29" w:rsidP="000C3B6C" w14:paraId="2F427BEA" w14:textId="77777777">
            <w:r w:rsidRPr="00CE6C29">
              <w:t>Tel: +(38 044) 256 65 07</w:t>
            </w:r>
          </w:p>
          <w:p w:rsidR="00CE6C29" w:rsidRPr="00CE6C29" w:rsidP="000C3B6C" w14:paraId="24989966" w14:textId="77777777">
            <w:r w:rsidRPr="00CE6C29">
              <w:t xml:space="preserve">Email: </w:t>
            </w:r>
            <w:hyperlink r:id="rId8" w:history="1">
              <w:r w:rsidRPr="00CE6C29">
                <w:rPr>
                  <w:color w:val="0000FF"/>
                  <w:u w:val="single"/>
                </w:rPr>
                <w:t>ep@kmu.gov.ua</w:t>
              </w:r>
            </w:hyperlink>
          </w:p>
          <w:p w:rsidR="00CE6C29" w:rsidRPr="00CE6C29" w:rsidP="000C3B6C" w14:paraId="0D41AC49" w14:textId="77777777">
            <w:pPr>
              <w:spacing w:after="120"/>
            </w:pPr>
            <w:r w:rsidRPr="00CE6C29">
              <w:t xml:space="preserve">Website: </w:t>
            </w:r>
            <w:hyperlink r:id="rId9" w:tgtFrame="_blank" w:history="1">
              <w:r w:rsidRPr="00CE6C29">
                <w:rPr>
                  <w:color w:val="0000FF"/>
                  <w:u w:val="single"/>
                </w:rPr>
                <w:t>https://www.kmu.gov.ua/</w:t>
              </w:r>
            </w:hyperlink>
          </w:p>
        </w:tc>
      </w:tr>
    </w:tbl>
    <w:p w:rsidR="00EE3A11" w:rsidRPr="002F6A28" w:rsidP="00887259" w14:paraId="2B6AE3A0" w14:textId="77777777">
      <w:pPr>
        <w:jc w:val="center"/>
      </w:pPr>
    </w:p>
    <w:sectPr w:rsidSect="00760DB3">
      <w:headerReference w:type="even" r:id="rId12"/>
      <w:headerReference w:type="default" r:id="rId13"/>
      <w:footerReference w:type="even" r:id="rId14"/>
      <w:footerReference w:type="default" r:id="rId15"/>
      <w:headerReference w:type="first" r:id="rId16"/>
      <w:footerReference w:type="first" r:id="rId17"/>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77CCD07E" w14:textId="7777777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25CE9E1B" w14:textId="7777777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3A11" w:rsidRPr="002F6A28" w14:paraId="794C03B9" w14:textId="77777777">
    <w:pPr>
      <w:pStyle w:val="Footer"/>
    </w:pPr>
    <w:r w:rsidRPr="002F6A28">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3ADE2A94" w14:textId="77777777">
    <w:pPr>
      <w:pStyle w:val="Header"/>
      <w:pBdr>
        <w:bottom w:val="single" w:sz="4" w:space="1" w:color="auto"/>
      </w:pBdr>
      <w:tabs>
        <w:tab w:val="clear" w:pos="4513"/>
        <w:tab w:val="clear" w:pos="9027"/>
      </w:tabs>
      <w:jc w:val="center"/>
    </w:pPr>
    <w:r w:rsidRPr="002F6A28">
      <w:t>tbtSymbol</w:t>
    </w:r>
  </w:p>
  <w:p w:rsidR="009239F7" w:rsidRPr="002F6A28" w:rsidP="009239F7" w14:paraId="7814476E" w14:textId="77777777">
    <w:pPr>
      <w:pStyle w:val="Header"/>
      <w:pBdr>
        <w:bottom w:val="single" w:sz="4" w:space="1" w:color="auto"/>
      </w:pBdr>
      <w:tabs>
        <w:tab w:val="clear" w:pos="4513"/>
        <w:tab w:val="clear" w:pos="9027"/>
      </w:tabs>
      <w:jc w:val="center"/>
    </w:pPr>
  </w:p>
  <w:p w:rsidR="009239F7" w:rsidRPr="002F6A28" w:rsidP="009239F7" w14:paraId="3D0534BB"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rsidR="008B4A10">
      <w:t>1</w:t>
    </w:r>
    <w:r w:rsidRPr="002F6A28">
      <w:fldChar w:fldCharType="end"/>
    </w:r>
    <w:r w:rsidRPr="002F6A28">
      <w:t xml:space="preserve"> -</w:t>
    </w:r>
  </w:p>
  <w:p w:rsidR="009239F7" w:rsidRPr="002F6A28" w:rsidP="009239F7" w14:paraId="0BC4C7D2"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096FC76F" w14:textId="77777777">
    <w:pPr>
      <w:pStyle w:val="Header"/>
      <w:pBdr>
        <w:bottom w:val="single" w:sz="4" w:space="1" w:color="auto"/>
      </w:pBdr>
      <w:tabs>
        <w:tab w:val="clear" w:pos="4513"/>
        <w:tab w:val="clear" w:pos="9027"/>
      </w:tabs>
      <w:jc w:val="center"/>
    </w:pPr>
    <w:bookmarkStart w:id="0" w:name="spsSymbolHeader"/>
    <w:r w:rsidRPr="002F6A28">
      <w:t>G/TBT/N/UKR/399</w:t>
    </w:r>
    <w:bookmarkEnd w:id="0"/>
  </w:p>
  <w:p w:rsidR="009239F7" w:rsidRPr="002F6A28" w:rsidP="009239F7" w14:paraId="2042A96B" w14:textId="77777777">
    <w:pPr>
      <w:pStyle w:val="Header"/>
      <w:pBdr>
        <w:bottom w:val="single" w:sz="4" w:space="1" w:color="auto"/>
      </w:pBdr>
      <w:tabs>
        <w:tab w:val="clear" w:pos="4513"/>
        <w:tab w:val="clear" w:pos="9027"/>
      </w:tabs>
      <w:jc w:val="center"/>
    </w:pPr>
  </w:p>
  <w:p w:rsidR="009239F7" w:rsidRPr="002F6A28" w:rsidP="009239F7" w14:paraId="386A3B46"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t>2</w:t>
    </w:r>
    <w:r w:rsidRPr="002F6A28">
      <w:fldChar w:fldCharType="end"/>
    </w:r>
    <w:r w:rsidRPr="002F6A28">
      <w:t xml:space="preserve"> -</w:t>
    </w:r>
  </w:p>
  <w:p w:rsidR="009239F7" w:rsidRPr="002F6A28" w:rsidP="009239F7" w14:paraId="5E70B841"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7E03BFFC" w14:textId="77777777" w:rsidTr="008612A9">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9239F7" w:rsidP="00B801E9" w14:paraId="09E581FF" w14:textId="77777777">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rsidR="00ED54E0" w:rsidRPr="009239F7" w:rsidP="00B801E9" w14:paraId="44B8BBA7" w14:textId="77777777">
          <w:pPr>
            <w:jc w:val="right"/>
            <w:rPr>
              <w:b/>
              <w:color w:val="FF0000"/>
              <w:szCs w:val="16"/>
            </w:rPr>
          </w:pPr>
        </w:p>
      </w:tc>
    </w:tr>
    <w:bookmarkEnd w:id="1"/>
    <w:tr w14:paraId="420DED61" w14:textId="77777777" w:rsidTr="008612A9">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9239F7" w:rsidP="00B801E9" w14:paraId="70E91EA7" w14:textId="77777777">
          <w:pPr>
            <w:jc w:val="left"/>
          </w:pPr>
          <w:r>
            <w:rPr>
              <w:noProof/>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9239F7" w:rsidP="00B801E9" w14:paraId="3A49F377" w14:textId="77777777">
          <w:pPr>
            <w:jc w:val="right"/>
            <w:rPr>
              <w:b/>
              <w:szCs w:val="16"/>
            </w:rPr>
          </w:pPr>
        </w:p>
      </w:tc>
    </w:tr>
    <w:tr w14:paraId="32F2C26F" w14:textId="77777777" w:rsidTr="008612A9">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9239F7" w:rsidP="00B801E9" w14:paraId="2B587137" w14:textId="77777777">
          <w:pPr>
            <w:jc w:val="left"/>
            <w:rPr>
              <w:noProof/>
              <w:lang w:eastAsia="en-GB"/>
            </w:rPr>
          </w:pPr>
        </w:p>
      </w:tc>
      <w:tc>
        <w:tcPr>
          <w:tcW w:w="5448" w:type="dxa"/>
          <w:gridSpan w:val="2"/>
          <w:shd w:val="clear" w:color="auto" w:fill="FFFFFF"/>
          <w:tcMar>
            <w:left w:w="108" w:type="dxa"/>
            <w:right w:w="108" w:type="dxa"/>
          </w:tcMar>
        </w:tcPr>
        <w:p w:rsidR="009239F7" w:rsidRPr="002F6A28" w:rsidP="00B801E9" w14:paraId="7AFC0FB0" w14:textId="77777777">
          <w:pPr>
            <w:jc w:val="right"/>
            <w:rPr>
              <w:b/>
              <w:szCs w:val="16"/>
            </w:rPr>
          </w:pPr>
          <w:bookmarkStart w:id="2" w:name="bmkSymbols"/>
          <w:r w:rsidRPr="002F6A28">
            <w:rPr>
              <w:b/>
              <w:szCs w:val="16"/>
            </w:rPr>
            <w:t>G/TBT/N/UKR/399</w:t>
          </w:r>
          <w:bookmarkEnd w:id="2"/>
        </w:p>
      </w:tc>
    </w:tr>
    <w:tr w14:paraId="61119E16" w14:textId="77777777" w:rsidTr="008612A9">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9239F7" w:rsidP="00B801E9" w14:paraId="2619DA97" w14:textId="77777777"/>
      </w:tc>
      <w:tc>
        <w:tcPr>
          <w:tcW w:w="5448" w:type="dxa"/>
          <w:gridSpan w:val="2"/>
          <w:shd w:val="clear" w:color="auto" w:fill="FFFFFF"/>
          <w:tcMar>
            <w:left w:w="108" w:type="dxa"/>
            <w:right w:w="108" w:type="dxa"/>
          </w:tcMar>
          <w:vAlign w:val="center"/>
        </w:tcPr>
        <w:p w:rsidR="00ED54E0" w:rsidRPr="009239F7" w:rsidP="00B801E9" w14:paraId="48E3AA85" w14:textId="77777777">
          <w:pPr>
            <w:jc w:val="right"/>
            <w:rPr>
              <w:szCs w:val="16"/>
            </w:rPr>
          </w:pPr>
          <w:bookmarkStart w:id="3" w:name="spsDateDistribution"/>
          <w:bookmarkStart w:id="4" w:name="bmkDate"/>
          <w:r w:rsidRPr="009239F7">
            <w:rPr>
              <w:szCs w:val="16"/>
            </w:rPr>
            <w:t>17 August 2026</w:t>
          </w:r>
          <w:bookmarkEnd w:id="3"/>
          <w:bookmarkEnd w:id="4"/>
        </w:p>
      </w:tc>
    </w:tr>
    <w:tr w14:paraId="1BB78465" w14:textId="77777777" w:rsidTr="008612A9">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9239F7" w:rsidP="0097650D" w14:paraId="7BEA8FCD" w14:textId="77777777">
          <w:pPr>
            <w:jc w:val="left"/>
            <w:rPr>
              <w:b/>
            </w:rPr>
          </w:pPr>
          <w:bookmarkStart w:id="5" w:name="bmkSerial"/>
          <w:r>
            <w:rPr>
              <w:rFonts w:ascii="Verdana" w:eastAsia="Verdana" w:hAnsi="Verdana" w:cs="Verdana"/>
              <w:b w:val="0"/>
              <w:color w:val="FF0000"/>
              <w:sz w:val="18"/>
            </w:rPr>
            <w:t>(26-5758)</w:t>
          </w:r>
          <w:bookmarkEnd w:id="5"/>
        </w:p>
      </w:tc>
      <w:tc>
        <w:tcPr>
          <w:tcW w:w="3325" w:type="dxa"/>
          <w:tcBorders>
            <w:bottom w:val="single" w:sz="4" w:space="0" w:color="auto"/>
          </w:tcBorders>
          <w:tcMar>
            <w:top w:w="0" w:type="dxa"/>
            <w:left w:w="108" w:type="dxa"/>
            <w:bottom w:w="57" w:type="dxa"/>
            <w:right w:w="108" w:type="dxa"/>
          </w:tcMar>
          <w:vAlign w:val="bottom"/>
        </w:tcPr>
        <w:p w:rsidR="00ED54E0" w:rsidRPr="009239F7" w:rsidP="00B801E9" w14:paraId="709B9532" w14:textId="77777777">
          <w:pPr>
            <w:jc w:val="right"/>
            <w:rPr>
              <w:szCs w:val="16"/>
            </w:rPr>
          </w:pPr>
          <w:bookmarkStart w:id="6"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rFonts w:ascii="Verdana" w:eastAsia="Calibri" w:hAnsi="Verdana"/>
              <w:bCs/>
              <w:noProof/>
              <w:sz w:val="18"/>
              <w:szCs w:val="16"/>
              <w:lang w:val="en-GB" w:eastAsia="en-US" w:bidi="ar-SA"/>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rFonts w:ascii="Verdana" w:eastAsia="Calibri" w:hAnsi="Verdana"/>
              <w:bCs/>
              <w:noProof/>
              <w:sz w:val="18"/>
              <w:szCs w:val="16"/>
              <w:lang w:val="en-GB" w:eastAsia="en-US" w:bidi="ar-SA"/>
            </w:rPr>
            <w:t>2</w:t>
          </w:r>
          <w:r w:rsidRPr="002F6A28">
            <w:rPr>
              <w:bCs/>
              <w:szCs w:val="16"/>
            </w:rPr>
            <w:fldChar w:fldCharType="end"/>
          </w:r>
          <w:bookmarkEnd w:id="6"/>
        </w:p>
      </w:tc>
    </w:tr>
    <w:tr w14:paraId="62B46954" w14:textId="77777777" w:rsidTr="008612A9">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9239F7" w:rsidP="00B801E9" w14:paraId="6A5ED973" w14:textId="77777777">
          <w:pPr>
            <w:jc w:val="left"/>
            <w:rPr>
              <w:sz w:val="14"/>
              <w:szCs w:val="16"/>
            </w:rPr>
          </w:pPr>
          <w:bookmarkStart w:id="7" w:name="bmkCommittee"/>
          <w:r w:rsidRPr="002F6A28">
            <w:rPr>
              <w:b/>
            </w:rPr>
            <w:t>Committee on Technical Barriers to Trade</w:t>
          </w:r>
          <w:bookmarkEnd w:id="7"/>
        </w:p>
      </w:tc>
      <w:tc>
        <w:tcPr>
          <w:tcW w:w="3325" w:type="dxa"/>
          <w:tcBorders>
            <w:top w:val="single" w:sz="4" w:space="0" w:color="auto"/>
          </w:tcBorders>
          <w:tcMar>
            <w:top w:w="113" w:type="dxa"/>
            <w:left w:w="108" w:type="dxa"/>
            <w:bottom w:w="57" w:type="dxa"/>
            <w:right w:w="108" w:type="dxa"/>
          </w:tcMar>
          <w:vAlign w:val="center"/>
        </w:tcPr>
        <w:p w:rsidR="00ED54E0" w:rsidRPr="002F6A28" w:rsidP="00B801E9" w14:paraId="53C90AE9" w14:textId="77777777">
          <w:pPr>
            <w:jc w:val="right"/>
            <w:rPr>
              <w:bCs/>
              <w:szCs w:val="18"/>
            </w:rPr>
          </w:pPr>
          <w:bookmarkStart w:id="8" w:name="bmkLanguage"/>
          <w:r w:rsidRPr="002F6A28">
            <w:rPr>
              <w:bCs/>
              <w:szCs w:val="18"/>
            </w:rPr>
            <w:t>Original:</w:t>
          </w:r>
          <w:r w:rsidRPr="002F6A28" w:rsidR="00F263FA">
            <w:rPr>
              <w:bCs/>
              <w:szCs w:val="18"/>
            </w:rPr>
            <w:t xml:space="preserve"> </w:t>
          </w:r>
          <w:bookmarkStart w:id="9" w:name="spsOriginalLanguage"/>
          <w:r w:rsidRPr="002F6A28" w:rsidR="00F263FA">
            <w:rPr>
              <w:bCs/>
              <w:szCs w:val="18"/>
            </w:rPr>
            <w:t>English</w:t>
          </w:r>
          <w:bookmarkEnd w:id="8"/>
          <w:bookmarkEnd w:id="9"/>
        </w:p>
      </w:tc>
    </w:tr>
  </w:tbl>
  <w:p w:rsidR="00ED54E0" w:rsidRPr="002F6A28" w14:paraId="3E39AFCE"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297E1EB4"/>
    <w:numStyleLink w:val="LegalHeadings"/>
  </w:abstractNum>
  <w:abstractNum w:abstractNumId="12">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4">
    <w:nsid w:val="63D526BB"/>
    <w:multiLevelType w:val="hybridMultilevel"/>
    <w:tmpl w:val="63D526BB"/>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16cid:durableId="365524239">
    <w:abstractNumId w:val="9"/>
  </w:num>
  <w:num w:numId="2" w16cid:durableId="1035084142">
    <w:abstractNumId w:val="7"/>
  </w:num>
  <w:num w:numId="3" w16cid:durableId="1661037677">
    <w:abstractNumId w:val="6"/>
  </w:num>
  <w:num w:numId="4" w16cid:durableId="535461221">
    <w:abstractNumId w:val="5"/>
  </w:num>
  <w:num w:numId="5" w16cid:durableId="1285619929">
    <w:abstractNumId w:val="4"/>
  </w:num>
  <w:num w:numId="6" w16cid:durableId="1226137439">
    <w:abstractNumId w:val="12"/>
  </w:num>
  <w:num w:numId="7" w16cid:durableId="1121455989">
    <w:abstractNumId w:val="11"/>
  </w:num>
  <w:num w:numId="8" w16cid:durableId="1327434751">
    <w:abstractNumId w:val="10"/>
  </w:num>
  <w:num w:numId="9" w16cid:durableId="193824575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184831134">
    <w:abstractNumId w:val="13"/>
  </w:num>
  <w:num w:numId="11" w16cid:durableId="1067339493">
    <w:abstractNumId w:val="8"/>
  </w:num>
  <w:num w:numId="12" w16cid:durableId="509759945">
    <w:abstractNumId w:val="3"/>
  </w:num>
  <w:num w:numId="13" w16cid:durableId="1061176069">
    <w:abstractNumId w:val="2"/>
  </w:num>
  <w:num w:numId="14" w16cid:durableId="2049182896">
    <w:abstractNumId w:val="1"/>
  </w:num>
  <w:num w:numId="15" w16cid:durableId="1218586462">
    <w:abstractNumId w:val="0"/>
  </w:num>
  <w:num w:numId="16" w16cid:durableId="111039178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removeDateAndTime/>
  <w:attachedTemplate r:id="rId1"/>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658AC"/>
    <w:rsid w:val="00071825"/>
    <w:rsid w:val="00072B36"/>
    <w:rsid w:val="00072B57"/>
    <w:rsid w:val="00074E62"/>
    <w:rsid w:val="00077F76"/>
    <w:rsid w:val="000864D7"/>
    <w:rsid w:val="00086AF5"/>
    <w:rsid w:val="0009487E"/>
    <w:rsid w:val="000A4945"/>
    <w:rsid w:val="000A50C1"/>
    <w:rsid w:val="000A62D7"/>
    <w:rsid w:val="000A6875"/>
    <w:rsid w:val="000A7D1F"/>
    <w:rsid w:val="000B2FF7"/>
    <w:rsid w:val="000B31E1"/>
    <w:rsid w:val="000C3B6C"/>
    <w:rsid w:val="000E1CF4"/>
    <w:rsid w:val="0011356B"/>
    <w:rsid w:val="001157E9"/>
    <w:rsid w:val="001206E6"/>
    <w:rsid w:val="00125032"/>
    <w:rsid w:val="0013337F"/>
    <w:rsid w:val="00147DF9"/>
    <w:rsid w:val="00153339"/>
    <w:rsid w:val="00155128"/>
    <w:rsid w:val="001621F4"/>
    <w:rsid w:val="0018251C"/>
    <w:rsid w:val="00182B84"/>
    <w:rsid w:val="0018646B"/>
    <w:rsid w:val="00186B9C"/>
    <w:rsid w:val="00191D12"/>
    <w:rsid w:val="001A464A"/>
    <w:rsid w:val="001E291F"/>
    <w:rsid w:val="00204CC3"/>
    <w:rsid w:val="00214E54"/>
    <w:rsid w:val="00233408"/>
    <w:rsid w:val="002514C1"/>
    <w:rsid w:val="002645A0"/>
    <w:rsid w:val="00267723"/>
    <w:rsid w:val="00270637"/>
    <w:rsid w:val="0027067B"/>
    <w:rsid w:val="002C23DE"/>
    <w:rsid w:val="002D21E3"/>
    <w:rsid w:val="002E174F"/>
    <w:rsid w:val="002F6A28"/>
    <w:rsid w:val="00303D9D"/>
    <w:rsid w:val="00304AAE"/>
    <w:rsid w:val="00305616"/>
    <w:rsid w:val="003124EC"/>
    <w:rsid w:val="00320A1B"/>
    <w:rsid w:val="00330B7F"/>
    <w:rsid w:val="003531C5"/>
    <w:rsid w:val="003572B4"/>
    <w:rsid w:val="003723A9"/>
    <w:rsid w:val="00381B96"/>
    <w:rsid w:val="00383194"/>
    <w:rsid w:val="00383F7A"/>
    <w:rsid w:val="00386659"/>
    <w:rsid w:val="00396AF4"/>
    <w:rsid w:val="003B2BBF"/>
    <w:rsid w:val="003B40C7"/>
    <w:rsid w:val="003C06D0"/>
    <w:rsid w:val="003D4D22"/>
    <w:rsid w:val="0041584A"/>
    <w:rsid w:val="004423A4"/>
    <w:rsid w:val="00467032"/>
    <w:rsid w:val="0046754A"/>
    <w:rsid w:val="00473B57"/>
    <w:rsid w:val="0048173D"/>
    <w:rsid w:val="004A23F8"/>
    <w:rsid w:val="004C274C"/>
    <w:rsid w:val="004C27A4"/>
    <w:rsid w:val="004E51B2"/>
    <w:rsid w:val="004F203A"/>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94C3E"/>
    <w:rsid w:val="005A5573"/>
    <w:rsid w:val="005A5875"/>
    <w:rsid w:val="005B04B9"/>
    <w:rsid w:val="005B68C7"/>
    <w:rsid w:val="005B7054"/>
    <w:rsid w:val="005C5BA4"/>
    <w:rsid w:val="005D5981"/>
    <w:rsid w:val="005E0A72"/>
    <w:rsid w:val="005F30CB"/>
    <w:rsid w:val="005F6444"/>
    <w:rsid w:val="00612644"/>
    <w:rsid w:val="00623F9F"/>
    <w:rsid w:val="00643C1F"/>
    <w:rsid w:val="00655881"/>
    <w:rsid w:val="0066043C"/>
    <w:rsid w:val="006607BC"/>
    <w:rsid w:val="00672511"/>
    <w:rsid w:val="00674CCD"/>
    <w:rsid w:val="00682D50"/>
    <w:rsid w:val="006845EE"/>
    <w:rsid w:val="0069259F"/>
    <w:rsid w:val="00696B74"/>
    <w:rsid w:val="006A4C49"/>
    <w:rsid w:val="006A72C8"/>
    <w:rsid w:val="006D6F16"/>
    <w:rsid w:val="006E4336"/>
    <w:rsid w:val="006F35A6"/>
    <w:rsid w:val="006F3CB4"/>
    <w:rsid w:val="006F5826"/>
    <w:rsid w:val="006F731C"/>
    <w:rsid w:val="00700181"/>
    <w:rsid w:val="00711064"/>
    <w:rsid w:val="0071394F"/>
    <w:rsid w:val="007141CF"/>
    <w:rsid w:val="00725DF8"/>
    <w:rsid w:val="00730370"/>
    <w:rsid w:val="00736D06"/>
    <w:rsid w:val="00745146"/>
    <w:rsid w:val="00756BA6"/>
    <w:rsid w:val="007577E3"/>
    <w:rsid w:val="00760DB3"/>
    <w:rsid w:val="007624E8"/>
    <w:rsid w:val="00796783"/>
    <w:rsid w:val="007B4DE8"/>
    <w:rsid w:val="007D20BB"/>
    <w:rsid w:val="007E1308"/>
    <w:rsid w:val="007E1937"/>
    <w:rsid w:val="007E4C24"/>
    <w:rsid w:val="007E6507"/>
    <w:rsid w:val="007F13E8"/>
    <w:rsid w:val="007F2B8E"/>
    <w:rsid w:val="008055FB"/>
    <w:rsid w:val="00807247"/>
    <w:rsid w:val="00812D1D"/>
    <w:rsid w:val="008159AC"/>
    <w:rsid w:val="00822AA4"/>
    <w:rsid w:val="00832EE1"/>
    <w:rsid w:val="008378EF"/>
    <w:rsid w:val="00840C2B"/>
    <w:rsid w:val="00854F43"/>
    <w:rsid w:val="00860955"/>
    <w:rsid w:val="008612A9"/>
    <w:rsid w:val="00863177"/>
    <w:rsid w:val="00863DE9"/>
    <w:rsid w:val="00870135"/>
    <w:rsid w:val="008739FD"/>
    <w:rsid w:val="008848E9"/>
    <w:rsid w:val="00887259"/>
    <w:rsid w:val="008935B1"/>
    <w:rsid w:val="00893E85"/>
    <w:rsid w:val="008953C4"/>
    <w:rsid w:val="008A4081"/>
    <w:rsid w:val="008B223A"/>
    <w:rsid w:val="008B4A10"/>
    <w:rsid w:val="008B4FB8"/>
    <w:rsid w:val="008C1339"/>
    <w:rsid w:val="008D641C"/>
    <w:rsid w:val="008E372C"/>
    <w:rsid w:val="008E67DC"/>
    <w:rsid w:val="009239F7"/>
    <w:rsid w:val="00933ECA"/>
    <w:rsid w:val="00934ABC"/>
    <w:rsid w:val="00955D8A"/>
    <w:rsid w:val="00964F4F"/>
    <w:rsid w:val="0097650D"/>
    <w:rsid w:val="009811DD"/>
    <w:rsid w:val="00983089"/>
    <w:rsid w:val="00984DF3"/>
    <w:rsid w:val="0098681A"/>
    <w:rsid w:val="00986D7B"/>
    <w:rsid w:val="00990E7D"/>
    <w:rsid w:val="009A6F54"/>
    <w:rsid w:val="009A72C6"/>
    <w:rsid w:val="009B46E3"/>
    <w:rsid w:val="009B6669"/>
    <w:rsid w:val="009D1D8C"/>
    <w:rsid w:val="009D1FF8"/>
    <w:rsid w:val="009D45F0"/>
    <w:rsid w:val="009E50D5"/>
    <w:rsid w:val="009E5CED"/>
    <w:rsid w:val="009E75ED"/>
    <w:rsid w:val="009F1F2F"/>
    <w:rsid w:val="009F21A8"/>
    <w:rsid w:val="00A12DDE"/>
    <w:rsid w:val="00A31389"/>
    <w:rsid w:val="00A6057A"/>
    <w:rsid w:val="00A611FF"/>
    <w:rsid w:val="00A64451"/>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01742"/>
    <w:rsid w:val="00B067EE"/>
    <w:rsid w:val="00B16145"/>
    <w:rsid w:val="00B230EC"/>
    <w:rsid w:val="00B237DA"/>
    <w:rsid w:val="00B23F74"/>
    <w:rsid w:val="00B24459"/>
    <w:rsid w:val="00B4237E"/>
    <w:rsid w:val="00B52738"/>
    <w:rsid w:val="00B55105"/>
    <w:rsid w:val="00B5689B"/>
    <w:rsid w:val="00B56EDC"/>
    <w:rsid w:val="00B57342"/>
    <w:rsid w:val="00B6007A"/>
    <w:rsid w:val="00B7102C"/>
    <w:rsid w:val="00B801E9"/>
    <w:rsid w:val="00B97638"/>
    <w:rsid w:val="00BB0455"/>
    <w:rsid w:val="00BB1F84"/>
    <w:rsid w:val="00BD5D17"/>
    <w:rsid w:val="00BE5468"/>
    <w:rsid w:val="00BF59EC"/>
    <w:rsid w:val="00C1160B"/>
    <w:rsid w:val="00C11EAC"/>
    <w:rsid w:val="00C12F46"/>
    <w:rsid w:val="00C16D5D"/>
    <w:rsid w:val="00C268F4"/>
    <w:rsid w:val="00C305D7"/>
    <w:rsid w:val="00C30F2A"/>
    <w:rsid w:val="00C3241C"/>
    <w:rsid w:val="00C379C8"/>
    <w:rsid w:val="00C40E47"/>
    <w:rsid w:val="00C416E5"/>
    <w:rsid w:val="00C43456"/>
    <w:rsid w:val="00C43F2C"/>
    <w:rsid w:val="00C46583"/>
    <w:rsid w:val="00C47FCA"/>
    <w:rsid w:val="00C56742"/>
    <w:rsid w:val="00C65C0C"/>
    <w:rsid w:val="00C805B6"/>
    <w:rsid w:val="00C808FC"/>
    <w:rsid w:val="00C90190"/>
    <w:rsid w:val="00C90C71"/>
    <w:rsid w:val="00C9136F"/>
    <w:rsid w:val="00C91E85"/>
    <w:rsid w:val="00C92678"/>
    <w:rsid w:val="00C92E8F"/>
    <w:rsid w:val="00CA6F61"/>
    <w:rsid w:val="00CB3E28"/>
    <w:rsid w:val="00CB4942"/>
    <w:rsid w:val="00CC0FAD"/>
    <w:rsid w:val="00CC3256"/>
    <w:rsid w:val="00CD7D97"/>
    <w:rsid w:val="00CE3EE6"/>
    <w:rsid w:val="00CE4BA1"/>
    <w:rsid w:val="00CE6C29"/>
    <w:rsid w:val="00D000C7"/>
    <w:rsid w:val="00D0108D"/>
    <w:rsid w:val="00D0195E"/>
    <w:rsid w:val="00D32587"/>
    <w:rsid w:val="00D428FA"/>
    <w:rsid w:val="00D52A9D"/>
    <w:rsid w:val="00D55AAD"/>
    <w:rsid w:val="00D70F5B"/>
    <w:rsid w:val="00D747AE"/>
    <w:rsid w:val="00D75956"/>
    <w:rsid w:val="00D9226C"/>
    <w:rsid w:val="00DA20BD"/>
    <w:rsid w:val="00DB13FE"/>
    <w:rsid w:val="00DE50DB"/>
    <w:rsid w:val="00DF6AE1"/>
    <w:rsid w:val="00E147CB"/>
    <w:rsid w:val="00E17516"/>
    <w:rsid w:val="00E20B42"/>
    <w:rsid w:val="00E25473"/>
    <w:rsid w:val="00E30FFD"/>
    <w:rsid w:val="00E32674"/>
    <w:rsid w:val="00E3324D"/>
    <w:rsid w:val="00E40A6B"/>
    <w:rsid w:val="00E46FD5"/>
    <w:rsid w:val="00E544BB"/>
    <w:rsid w:val="00E56545"/>
    <w:rsid w:val="00E63AC7"/>
    <w:rsid w:val="00E67CF3"/>
    <w:rsid w:val="00E82AEC"/>
    <w:rsid w:val="00E84D9E"/>
    <w:rsid w:val="00E9368F"/>
    <w:rsid w:val="00E969D2"/>
    <w:rsid w:val="00EA5D4F"/>
    <w:rsid w:val="00EB6C56"/>
    <w:rsid w:val="00EC00D2"/>
    <w:rsid w:val="00ED54E0"/>
    <w:rsid w:val="00ED66D3"/>
    <w:rsid w:val="00EE3A11"/>
    <w:rsid w:val="00EE4445"/>
    <w:rsid w:val="00F0047B"/>
    <w:rsid w:val="00F263FA"/>
    <w:rsid w:val="00F32397"/>
    <w:rsid w:val="00F40595"/>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175D6C22"/>
  <w15:docId w15:val="{CD0B84A7-5F65-49E1-8080-6E44E8EA5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s://eping.wto.org/en/Search/Index?viewData=G/TBT/N/UKR/176/Add.3" TargetMode="External" /><Relationship Id="rId11" Type="http://schemas.openxmlformats.org/officeDocument/2006/relationships/hyperlink" Target="https://eping.wto.org/en/Search/Index?viewData=G/TBT/N/UKR/251" TargetMode="External" /><Relationship Id="rId12" Type="http://schemas.openxmlformats.org/officeDocument/2006/relationships/header" Target="header1.xml" /><Relationship Id="rId13" Type="http://schemas.openxmlformats.org/officeDocument/2006/relationships/header" Target="header2.xml" /><Relationship Id="rId14" Type="http://schemas.openxmlformats.org/officeDocument/2006/relationships/footer" Target="footer1.xml" /><Relationship Id="rId15" Type="http://schemas.openxmlformats.org/officeDocument/2006/relationships/footer" Target="footer2.xml" /><Relationship Id="rId16" Type="http://schemas.openxmlformats.org/officeDocument/2006/relationships/header" Target="header3.xml" /><Relationship Id="rId17" Type="http://schemas.openxmlformats.org/officeDocument/2006/relationships/footer" Target="footer3.xml" /><Relationship Id="rId18" Type="http://schemas.openxmlformats.org/officeDocument/2006/relationships/theme" Target="theme/theme1.xml" /><Relationship Id="rId19" Type="http://schemas.openxmlformats.org/officeDocument/2006/relationships/numbering" Target="numbering.xml" /><Relationship Id="rId2" Type="http://schemas.openxmlformats.org/officeDocument/2006/relationships/webSettings" Target="webSettings.xml" /><Relationship Id="rId20"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hyperlink" Target="https://members.wto.org/crnattachments/2026/TBT/UKR/26_04257_00_x.pdf" TargetMode="External" /><Relationship Id="rId7" Type="http://schemas.openxmlformats.org/officeDocument/2006/relationships/hyperlink" Target="https://me.gov.ua/Documents/Detail/b9b16036-0d3b-4376-96fc-8b50514e295b?lang=uk-UA&amp;title=ProktZakonuUkrainiproVnesenniaZminDoDeiakikhZakonivUkrainiSchodoZabezpechenniaKhimichnoiBezpekiTaUpravlinniaKhimichnoiuProduktsiiu" TargetMode="External" /><Relationship Id="rId8" Type="http://schemas.openxmlformats.org/officeDocument/2006/relationships/hyperlink" Target="mailto:ep@kmu.gov.ua" TargetMode="External" /><Relationship Id="rId9" Type="http://schemas.openxmlformats.org/officeDocument/2006/relationships/hyperlink" Target="https://www.kmu.gov.ua/"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titus xmlns="http://schemas.titus.com/TitusProperties/">
  <TitusGUID xmlns="">ed4ed1c2-475a-44f4-91f5-9f966da0b6a6</TitusGUID>
  <TitusMetadata xmlns="">eyJucyI6Imh0dHA6XC9cL3d3dy50aXR1cy5jb21cL25zXC9Xb3JsZCBUcmFkZSBPcmdhbml6YXRpb24iLCJwcm9wcyI6W3sibiI6IldUT0NMQVNTSUZJQ0FUSU9OIiwidmFscyI6W3sidmFsdWUiOiJJTlRFUk5BTCJ9XX1dfQ==</TitusMetadata>
</titus>
</file>

<file path=customXml/itemProps1.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customXml/itemProps2.xml><?xml version="1.0" encoding="utf-8"?>
<ds:datastoreItem xmlns:ds="http://schemas.openxmlformats.org/officeDocument/2006/customXml" ds:itemID="{FB497799-9408-4E3A-BDF3-F34A7E72A18D}">
  <ds:schemaRefs>
    <ds:schemaRef ds:uri="http://schemas.titus.com/TitusProperties/"/>
    <ds:schemaRef ds:uri=""/>
  </ds:schemaRefs>
</ds:datastoreItem>
</file>

<file path=docProps/app.xml><?xml version="1.0" encoding="utf-8"?>
<Properties xmlns="http://schemas.openxmlformats.org/officeDocument/2006/extended-properties" xmlns:vt="http://schemas.openxmlformats.org/officeDocument/2006/docPropsVTypes">
  <Template>Regular_en.dotx</Template>
  <TotalTime>1</TotalTime>
  <Pages>2</Pages>
  <Words>672</Words>
  <Characters>3833</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4497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mark louie medidas</dc:creator>
  <dc:description>LDIMD - DTU</dc:description>
  <cp:lastModifiedBy>Greenleaves, Jane</cp:lastModifiedBy>
  <cp:revision>2</cp:revision>
  <dcterms:created xsi:type="dcterms:W3CDTF">2026-08-17T07:34:00Z</dcterms:created>
  <dcterms:modified xsi:type="dcterms:W3CDTF">2026-08-17T07:34:00Z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INTERNAL</vt:lpwstr>
  </property>
</Properties>
</file>