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9D43CB" w14:textId="77777777">
      <w:pPr>
        <w:pStyle w:val="Title"/>
        <w:rPr>
          <w:caps w:val="0"/>
          <w:kern w:val="0"/>
        </w:rPr>
      </w:pPr>
      <w:r w:rsidRPr="002F6A28">
        <w:rPr>
          <w:caps w:val="0"/>
          <w:kern w:val="0"/>
        </w:rPr>
        <w:t>NOTIFICATION</w:t>
      </w:r>
    </w:p>
    <w:p w:rsidR="009239F7" w:rsidRPr="002F6A28" w:rsidP="002F6A28" w14:paraId="563E843B" w14:textId="77777777">
      <w:pPr>
        <w:jc w:val="center"/>
      </w:pPr>
      <w:r w:rsidRPr="002F6A28">
        <w:t>The following notification is being circulated in accordance with Article 10.6</w:t>
      </w:r>
    </w:p>
    <w:p w:rsidR="009239F7" w:rsidRPr="002F6A28" w:rsidP="002F6A28" w14:paraId="3763C23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722347" w14:textId="77777777" w:rsidTr="00DB13FE">
        <w:tblPrEx>
          <w:tblW w:w="5000" w:type="pct"/>
          <w:tblLayout w:type="fixed"/>
          <w:tblLook w:val="0000"/>
        </w:tblPrEx>
        <w:tc>
          <w:tcPr>
            <w:tcW w:w="607" w:type="dxa"/>
            <w:tcBorders>
              <w:top w:val="double" w:sz="4" w:space="0" w:color="auto"/>
            </w:tcBorders>
          </w:tcPr>
          <w:p w:rsidR="00F85C99" w:rsidRPr="002F6A28" w:rsidP="002F6A28" w14:paraId="091DCE2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7BA8A1"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E01143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91436A" w14:textId="77777777" w:rsidTr="00DB13FE">
        <w:tblPrEx>
          <w:tblW w:w="5000" w:type="pct"/>
          <w:tblLayout w:type="fixed"/>
          <w:tblLook w:val="0000"/>
        </w:tblPrEx>
        <w:tc>
          <w:tcPr>
            <w:tcW w:w="607" w:type="dxa"/>
          </w:tcPr>
          <w:p w:rsidR="00F85C99" w:rsidRPr="002F6A28" w:rsidP="002F6A28" w14:paraId="17C040B3" w14:textId="77777777">
            <w:pPr>
              <w:spacing w:before="120" w:after="120"/>
              <w:jc w:val="left"/>
            </w:pPr>
            <w:r w:rsidRPr="002F6A28">
              <w:rPr>
                <w:b/>
              </w:rPr>
              <w:t>2.</w:t>
            </w:r>
          </w:p>
        </w:tc>
        <w:tc>
          <w:tcPr>
            <w:tcW w:w="8373" w:type="dxa"/>
          </w:tcPr>
          <w:p w:rsidR="00F85C99" w:rsidRPr="002F6A28" w:rsidP="000C3B6C" w14:paraId="457EC7B4" w14:textId="77777777">
            <w:pPr>
              <w:spacing w:before="120" w:after="120"/>
            </w:pPr>
            <w:r w:rsidRPr="002F6A28">
              <w:rPr>
                <w:b/>
              </w:rPr>
              <w:t>Agency responsible:</w:t>
            </w:r>
            <w:r w:rsidRPr="00C379C8" w:rsidR="00EE3A11">
              <w:t xml:space="preserve"> </w:t>
            </w:r>
          </w:p>
          <w:p w:rsidR="00EE3A11" w:rsidRPr="00C379C8" w:rsidP="000C3B6C" w14:paraId="2BC01278" w14:textId="77777777">
            <w:pPr>
              <w:spacing w:after="120"/>
            </w:pPr>
            <w:r w:rsidRPr="00C379C8">
              <w:t>Ministry of Health of Ukraine</w:t>
            </w:r>
          </w:p>
        </w:tc>
      </w:tr>
      <w:tr w14:paraId="0092BBF1" w14:textId="77777777" w:rsidTr="00DB13FE">
        <w:tblPrEx>
          <w:tblW w:w="5000" w:type="pct"/>
          <w:tblLayout w:type="fixed"/>
          <w:tblLook w:val="0000"/>
        </w:tblPrEx>
        <w:tc>
          <w:tcPr>
            <w:tcW w:w="607" w:type="dxa"/>
          </w:tcPr>
          <w:p w:rsidR="00F85C99" w:rsidRPr="002F6A28" w:rsidP="002F6A28" w14:paraId="19D3E75E" w14:textId="77777777">
            <w:pPr>
              <w:spacing w:before="120" w:after="120"/>
              <w:jc w:val="left"/>
              <w:rPr>
                <w:b/>
              </w:rPr>
            </w:pPr>
            <w:r w:rsidRPr="002F6A28">
              <w:rPr>
                <w:b/>
              </w:rPr>
              <w:t>3.</w:t>
            </w:r>
          </w:p>
        </w:tc>
        <w:tc>
          <w:tcPr>
            <w:tcW w:w="8373" w:type="dxa"/>
          </w:tcPr>
          <w:p w:rsidR="00F85C99" w:rsidRPr="0058336F" w:rsidP="002F6A28" w14:paraId="715FBAE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4B473F6" w14:textId="77777777" w:rsidTr="00DB13FE">
        <w:tblPrEx>
          <w:tblW w:w="5000" w:type="pct"/>
          <w:tblLayout w:type="fixed"/>
          <w:tblLook w:val="0000"/>
        </w:tblPrEx>
        <w:tc>
          <w:tcPr>
            <w:tcW w:w="607" w:type="dxa"/>
          </w:tcPr>
          <w:p w:rsidR="00F85C99" w:rsidRPr="002F6A28" w:rsidP="002F6A28" w14:paraId="1840B5B0" w14:textId="77777777">
            <w:pPr>
              <w:spacing w:before="120" w:after="120"/>
              <w:jc w:val="left"/>
            </w:pPr>
            <w:r w:rsidRPr="002F6A28">
              <w:rPr>
                <w:b/>
              </w:rPr>
              <w:t>4.</w:t>
            </w:r>
          </w:p>
        </w:tc>
        <w:tc>
          <w:tcPr>
            <w:tcW w:w="8373" w:type="dxa"/>
          </w:tcPr>
          <w:p w:rsidR="00F85C99" w:rsidRPr="002F6A28" w:rsidP="002F6A28" w14:paraId="0586F01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Foods for special medical purposes and infant food</w:t>
            </w:r>
          </w:p>
        </w:tc>
      </w:tr>
      <w:tr w14:paraId="14A91138" w14:textId="77777777" w:rsidTr="00DB13FE">
        <w:tblPrEx>
          <w:tblW w:w="5000" w:type="pct"/>
          <w:tblLayout w:type="fixed"/>
          <w:tblLook w:val="0000"/>
        </w:tblPrEx>
        <w:tc>
          <w:tcPr>
            <w:tcW w:w="607" w:type="dxa"/>
          </w:tcPr>
          <w:p w:rsidR="00F85C99" w:rsidRPr="002F6A28" w:rsidP="002F6A28" w14:paraId="39D173E7" w14:textId="77777777">
            <w:pPr>
              <w:spacing w:before="120" w:after="120"/>
              <w:jc w:val="left"/>
            </w:pPr>
            <w:r w:rsidRPr="002F6A28">
              <w:rPr>
                <w:b/>
              </w:rPr>
              <w:t>5.</w:t>
            </w:r>
          </w:p>
        </w:tc>
        <w:tc>
          <w:tcPr>
            <w:tcW w:w="8373" w:type="dxa"/>
          </w:tcPr>
          <w:p w:rsidR="00F85C99" w:rsidP="002F6A28" w14:paraId="33584AB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Amendments to Resolution of the Cabinet of Ministers of Ukraine dated July 29, 2026 No. 980" (related to the labelling of food and feed); (2 page(s), in Ukrainian)</w:t>
            </w:r>
          </w:p>
          <w:p w:rsidR="000C3B6C" w:rsidRPr="000C3B6C" w:rsidP="002F6A28" w14:paraId="5D36E58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35576" w:rsidRPr="00CE6C29" w:rsidP="002F6A28" w14:paraId="1E1176B1" w14:textId="77777777">
            <w:pPr>
              <w:pBdr>
                <w:top w:val="none" w:sz="0" w:space="4" w:color="auto"/>
              </w:pBdr>
              <w:rPr>
                <w:iCs/>
              </w:rPr>
            </w:pPr>
            <w:hyperlink r:id="rId6" w:tgtFrame="_blank" w:history="1">
              <w:r w:rsidRPr="00CE6C29">
                <w:rPr>
                  <w:iCs/>
                  <w:color w:val="0000FF"/>
                  <w:u w:val="single"/>
                </w:rPr>
                <w:t>https://members.wto.org/crnattachments/2026/TBT/UKR/26_04256_00_x.pdf</w:t>
              </w:r>
            </w:hyperlink>
          </w:p>
          <w:p w:rsidR="00E35576" w:rsidRPr="00CE6C29" w:rsidP="002F6A28" w14:paraId="1F0332AE" w14:textId="77777777">
            <w:pPr>
              <w:pBdr>
                <w:bottom w:val="none" w:sz="0" w:space="4" w:color="auto"/>
              </w:pBdr>
              <w:rPr>
                <w:iCs/>
              </w:rPr>
            </w:pPr>
            <w:hyperlink r:id="rId7" w:tgtFrame="_blank" w:history="1">
              <w:r w:rsidRPr="00CE6C29">
                <w:rPr>
                  <w:iCs/>
                  <w:color w:val="0000FF"/>
                  <w:u w:val="single"/>
                </w:rPr>
                <w:t>https://members.wto.org/crnattachments/2026/TBT/UKR/26_04256_01_x.pdf</w:t>
              </w:r>
            </w:hyperlink>
          </w:p>
          <w:p w:rsidR="00E35576" w:rsidRPr="00CE6C29" w:rsidP="002F6A28" w14:paraId="58BBF089" w14:textId="77777777">
            <w:pPr>
              <w:rPr>
                <w:iCs/>
              </w:rPr>
            </w:pPr>
            <w:hyperlink r:id="rId8" w:tgtFrame="_blank" w:history="1">
              <w:r w:rsidRPr="00CE6C29">
                <w:rPr>
                  <w:iCs/>
                  <w:color w:val="0000FF"/>
                  <w:u w:val="single"/>
                </w:rPr>
                <w:t>https://moz.gov.ua/uk/povidomlennya-pro-oprilyudnennya-proyektu-postanovi-kabinetu-ministriv-ukrayini-pro-vnesennya-zmini-do-postanovi-kabinetu-ministriv-ukrayini-vid-29-lipnya-2026-r-980</w:t>
              </w:r>
            </w:hyperlink>
          </w:p>
          <w:p w:rsidR="00E35576" w:rsidRPr="00CE6C29" w:rsidP="002F6A28" w14:paraId="3D07A1DE" w14:textId="77777777">
            <w:pPr>
              <w:rPr>
                <w:iCs/>
              </w:rPr>
            </w:pPr>
            <w:r w:rsidRPr="00CE6C29">
              <w:rPr>
                <w:iCs/>
              </w:rPr>
              <w:t>Secretariat of the Cabinet of Ministers of Ukraine</w:t>
            </w:r>
          </w:p>
          <w:p w:rsidR="00E35576" w:rsidRPr="00CE6C29" w:rsidP="002F6A28" w14:paraId="68D9A347" w14:textId="77777777">
            <w:pPr>
              <w:rPr>
                <w:iCs/>
              </w:rPr>
            </w:pPr>
            <w:r w:rsidRPr="00CE6C29">
              <w:rPr>
                <w:iCs/>
              </w:rPr>
              <w:t>Department of International Trade Policy</w:t>
            </w:r>
          </w:p>
          <w:p w:rsidR="00E35576" w:rsidRPr="00CE6C29" w:rsidP="002F6A28" w14:paraId="0059CEA3" w14:textId="77777777">
            <w:pPr>
              <w:rPr>
                <w:iCs/>
              </w:rPr>
            </w:pPr>
            <w:r w:rsidRPr="00CE6C29">
              <w:rPr>
                <w:iCs/>
              </w:rPr>
              <w:t>12/2 M. Hrushevskogo Str., Kyiv, 01008</w:t>
            </w:r>
          </w:p>
          <w:p w:rsidR="00E35576" w:rsidRPr="00CE6C29" w:rsidP="002F6A28" w14:paraId="1058EFA7" w14:textId="77777777">
            <w:pPr>
              <w:rPr>
                <w:iCs/>
              </w:rPr>
            </w:pPr>
            <w:r w:rsidRPr="00CE6C29">
              <w:rPr>
                <w:iCs/>
              </w:rPr>
              <w:t>Tel: +(38 044) 256 65 07</w:t>
            </w:r>
          </w:p>
          <w:p w:rsidR="00E35576" w:rsidRPr="00CE6C29" w:rsidP="002F6A28" w14:paraId="3EEE8222" w14:textId="77777777">
            <w:pPr>
              <w:rPr>
                <w:iCs/>
              </w:rPr>
            </w:pPr>
            <w:r w:rsidRPr="00CE6C29">
              <w:rPr>
                <w:iCs/>
              </w:rPr>
              <w:t xml:space="preserve">E-mail: </w:t>
            </w:r>
            <w:hyperlink r:id="rId9" w:history="1">
              <w:r w:rsidRPr="00CE6C29">
                <w:rPr>
                  <w:iCs/>
                  <w:color w:val="0000FF"/>
                  <w:u w:val="single"/>
                </w:rPr>
                <w:t>ep@kmu.gov.ua</w:t>
              </w:r>
            </w:hyperlink>
          </w:p>
          <w:p w:rsidR="00E35576" w:rsidRPr="00CE6C29" w:rsidP="002F6A28" w14:paraId="5F03177D"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09745F18" w14:textId="77777777" w:rsidTr="00DB13FE">
        <w:tblPrEx>
          <w:tblW w:w="5000" w:type="pct"/>
          <w:tblLayout w:type="fixed"/>
          <w:tblLook w:val="0000"/>
        </w:tblPrEx>
        <w:tc>
          <w:tcPr>
            <w:tcW w:w="607" w:type="dxa"/>
          </w:tcPr>
          <w:p w:rsidR="00F85C99" w:rsidRPr="002F6A28" w:rsidP="002F6A28" w14:paraId="35066005" w14:textId="77777777">
            <w:pPr>
              <w:spacing w:before="120" w:after="120"/>
              <w:jc w:val="left"/>
              <w:rPr>
                <w:b/>
              </w:rPr>
            </w:pPr>
            <w:r w:rsidRPr="002F6A28">
              <w:rPr>
                <w:b/>
              </w:rPr>
              <w:t>6.</w:t>
            </w:r>
          </w:p>
        </w:tc>
        <w:tc>
          <w:tcPr>
            <w:tcW w:w="8373" w:type="dxa"/>
          </w:tcPr>
          <w:p w:rsidR="00F85C99" w:rsidRPr="002F6A28" w:rsidP="002F6A28" w14:paraId="509E6F04" w14:textId="77777777">
            <w:pPr>
              <w:spacing w:before="120" w:after="120"/>
              <w:rPr>
                <w:b/>
              </w:rPr>
            </w:pPr>
            <w:r w:rsidRPr="002F6A28">
              <w:rPr>
                <w:b/>
              </w:rPr>
              <w:t>Description of content:</w:t>
            </w:r>
            <w:r w:rsidRPr="00C379C8" w:rsidR="00FE448B">
              <w:t xml:space="preserve"> The draft Resolution proposes to supplement Resolution No. 980 of 29 July 2026 with a new paragraph providing that, during the period of martial law, foods for special medical purposes and infant food imported as humanitarian aid and bearing labelling in a language other than the state language may be placed on the market until the expiry of their minimum durability date or "use by" date.</w:t>
            </w:r>
          </w:p>
          <w:p w:rsidR="00FE448B" w:rsidRPr="00C379C8" w:rsidP="002F6A28" w14:paraId="6915C611" w14:textId="77777777">
            <w:pPr>
              <w:spacing w:before="120" w:after="120"/>
            </w:pPr>
            <w:r w:rsidRPr="00C379C8">
              <w:t>This measure is necessary to ensure the uninterrupted supply to Ukraine of specialized food products that are essential for patients who, due to their health condition, are unable to consume regular food.</w:t>
            </w:r>
          </w:p>
          <w:p w:rsidR="00FE448B" w:rsidRPr="00C379C8" w:rsidP="002F6A28" w14:paraId="035C5D4F" w14:textId="77777777">
            <w:pPr>
              <w:spacing w:before="120" w:after="120"/>
            </w:pPr>
            <w:r w:rsidRPr="00C379C8">
              <w:t xml:space="preserve">The proposed exemption applies exclusively to specialized food products imported as humanitarian aid and does not apply to food and feed products in general, the placing on the market of which, from 1 October 2026, will be regulated under the general rules in </w:t>
            </w:r>
            <w:r w:rsidRPr="00C379C8">
              <w:t>accordance with Resolution No. 980, as notified in documents G/TBT/N/UKR/385 and G/TBT/N/UKR/385/Add.1.</w:t>
            </w:r>
          </w:p>
        </w:tc>
      </w:tr>
      <w:tr w14:paraId="1CEAD3B9" w14:textId="77777777" w:rsidTr="00DB13FE">
        <w:tblPrEx>
          <w:tblW w:w="5000" w:type="pct"/>
          <w:tblLayout w:type="fixed"/>
          <w:tblLook w:val="0000"/>
        </w:tblPrEx>
        <w:tc>
          <w:tcPr>
            <w:tcW w:w="607" w:type="dxa"/>
          </w:tcPr>
          <w:p w:rsidR="00F85C99" w:rsidRPr="002F6A28" w:rsidP="002F6A28" w14:paraId="5070C275" w14:textId="77777777">
            <w:pPr>
              <w:spacing w:before="120" w:after="120"/>
              <w:jc w:val="left"/>
              <w:rPr>
                <w:b/>
              </w:rPr>
            </w:pPr>
            <w:r w:rsidRPr="002F6A28">
              <w:rPr>
                <w:b/>
              </w:rPr>
              <w:t>7.</w:t>
            </w:r>
          </w:p>
        </w:tc>
        <w:tc>
          <w:tcPr>
            <w:tcW w:w="8373" w:type="dxa"/>
          </w:tcPr>
          <w:p w:rsidR="00F85C99" w:rsidRPr="002F6A28" w:rsidP="002F6A28" w14:paraId="10E0D8D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7A359B71" w14:textId="77777777" w:rsidTr="00DB13FE">
        <w:tblPrEx>
          <w:tblW w:w="5000" w:type="pct"/>
          <w:tblLayout w:type="fixed"/>
          <w:tblLook w:val="0000"/>
        </w:tblPrEx>
        <w:tc>
          <w:tcPr>
            <w:tcW w:w="607" w:type="dxa"/>
          </w:tcPr>
          <w:p w:rsidR="00F85C99" w:rsidRPr="002F6A28" w:rsidP="009E75ED" w14:paraId="77C9151A" w14:textId="77777777">
            <w:pPr>
              <w:spacing w:before="120" w:after="120"/>
              <w:jc w:val="left"/>
              <w:rPr>
                <w:b/>
              </w:rPr>
            </w:pPr>
            <w:r w:rsidRPr="002F6A28">
              <w:rPr>
                <w:b/>
              </w:rPr>
              <w:t>8.</w:t>
            </w:r>
          </w:p>
        </w:tc>
        <w:tc>
          <w:tcPr>
            <w:tcW w:w="8373" w:type="dxa"/>
          </w:tcPr>
          <w:p w:rsidR="000C3B6C" w:rsidRPr="00EC00D2" w:rsidP="007F13E8" w14:paraId="783B8FC9" w14:textId="77777777">
            <w:pPr>
              <w:spacing w:before="120" w:after="120"/>
              <w:rPr>
                <w:bCs/>
              </w:rPr>
            </w:pPr>
            <w:r w:rsidRPr="002F6A28">
              <w:rPr>
                <w:b/>
              </w:rPr>
              <w:t>Relevant documents:</w:t>
            </w:r>
            <w:r w:rsidRPr="002F6A28" w:rsidR="00EE3A11">
              <w:t xml:space="preserve"> </w:t>
            </w:r>
          </w:p>
          <w:p w:rsidR="00EE3A11" w:rsidRPr="002F6A28" w:rsidP="007F13E8" w14:paraId="20081047" w14:textId="77777777">
            <w:pPr>
              <w:spacing w:before="120" w:after="120"/>
            </w:pPr>
            <w:r w:rsidRPr="002F6A28">
              <w:t>Laws of Ukraine "On Information for Consumers on Food Products"; "On Feed Safety and Hygiene";</w:t>
            </w:r>
          </w:p>
          <w:p w:rsidR="00EE3A11" w:rsidRPr="002F6A28" w:rsidP="007F13E8" w14:paraId="706529D0" w14:textId="77777777">
            <w:pPr>
              <w:spacing w:before="120" w:after="120"/>
            </w:pPr>
            <w:r w:rsidRPr="002F6A28">
              <w:t>Resolution of the Cabinet of Ministers of Ukraine No. 980 of 29 July 2026 "On Repealing Certain Resolutions of the Cabinet of Ministers of Ukraine Concerning the Labelling of Food and Feed".</w:t>
            </w:r>
          </w:p>
          <w:p w:rsidR="00EE3A11" w:rsidRPr="002F6A28" w:rsidP="007F13E8" w14:paraId="74020F57" w14:textId="77777777">
            <w:pPr>
              <w:spacing w:before="120" w:after="120"/>
            </w:pPr>
            <w:r w:rsidRPr="002F6A28">
              <w:rPr>
                <w:b/>
                <w:bCs/>
              </w:rPr>
              <w:t>Relevant notifications:</w:t>
            </w:r>
          </w:p>
          <w:p w:rsidR="00EE3A11" w:rsidRPr="002F6A28" w:rsidP="007F13E8" w14:paraId="0E136356" w14:textId="77777777">
            <w:pPr>
              <w:numPr>
                <w:ilvl w:val="0"/>
                <w:numId w:val="16"/>
              </w:numPr>
              <w:spacing w:before="120" w:after="120"/>
            </w:pPr>
            <w:hyperlink r:id="rId11" w:history="1">
              <w:r w:rsidRPr="002F6A28">
                <w:rPr>
                  <w:color w:val="0000FF"/>
                  <w:u w:val="single"/>
                </w:rPr>
                <w:t>G/TBT/N/UKR/385</w:t>
              </w:r>
            </w:hyperlink>
          </w:p>
          <w:p w:rsidR="00EE3A11" w:rsidRPr="002F6A28" w:rsidP="007F13E8" w14:paraId="18D68EEB" w14:textId="77777777">
            <w:pPr>
              <w:numPr>
                <w:ilvl w:val="0"/>
                <w:numId w:val="16"/>
              </w:numPr>
              <w:spacing w:before="120" w:after="120"/>
            </w:pPr>
            <w:hyperlink r:id="rId12" w:history="1">
              <w:r w:rsidRPr="002F6A28">
                <w:rPr>
                  <w:color w:val="0000FF"/>
                  <w:u w:val="single"/>
                </w:rPr>
                <w:t>G/TBT/N/UKR/385/Add.1</w:t>
              </w:r>
            </w:hyperlink>
          </w:p>
        </w:tc>
      </w:tr>
      <w:tr w14:paraId="6BCDC09C" w14:textId="77777777" w:rsidTr="00DB13FE">
        <w:tblPrEx>
          <w:tblW w:w="5000" w:type="pct"/>
          <w:tblLayout w:type="fixed"/>
          <w:tblLook w:val="0000"/>
        </w:tblPrEx>
        <w:tc>
          <w:tcPr>
            <w:tcW w:w="607" w:type="dxa"/>
          </w:tcPr>
          <w:p w:rsidR="00EE3A11" w:rsidRPr="002F6A28" w:rsidP="002F6A28" w14:paraId="75994897" w14:textId="77777777">
            <w:pPr>
              <w:spacing w:before="120" w:after="120"/>
              <w:jc w:val="left"/>
              <w:rPr>
                <w:b/>
              </w:rPr>
            </w:pPr>
            <w:r w:rsidRPr="002F6A28">
              <w:rPr>
                <w:b/>
              </w:rPr>
              <w:t>9.</w:t>
            </w:r>
          </w:p>
        </w:tc>
        <w:tc>
          <w:tcPr>
            <w:tcW w:w="8373" w:type="dxa"/>
          </w:tcPr>
          <w:p w:rsidR="00EE3A11" w:rsidRPr="002F6A28" w:rsidP="008953C4" w14:paraId="1482C384" w14:textId="77777777">
            <w:pPr>
              <w:spacing w:before="120" w:after="120"/>
            </w:pPr>
            <w:r w:rsidRPr="002F6A28">
              <w:rPr>
                <w:b/>
              </w:rPr>
              <w:t>Proposed date of adoption:</w:t>
            </w:r>
            <w:r w:rsidRPr="00C379C8">
              <w:t xml:space="preserve"> To be determined</w:t>
            </w:r>
          </w:p>
          <w:p w:rsidR="00EE3A11" w:rsidRPr="002F6A28" w:rsidP="008953C4" w14:paraId="77935FC3" w14:textId="77777777">
            <w:pPr>
              <w:spacing w:after="120"/>
            </w:pPr>
            <w:r w:rsidRPr="002F6A28">
              <w:rPr>
                <w:b/>
              </w:rPr>
              <w:t>Proposed date of entry into force:</w:t>
            </w:r>
            <w:r w:rsidRPr="00C379C8">
              <w:t xml:space="preserve"> </w:t>
            </w:r>
            <w:r w:rsidRPr="00C379C8">
              <w:t>1 October 2026</w:t>
            </w:r>
          </w:p>
        </w:tc>
      </w:tr>
      <w:tr w14:paraId="006E603D" w14:textId="77777777" w:rsidTr="00DB13FE">
        <w:tblPrEx>
          <w:tblW w:w="5000" w:type="pct"/>
          <w:tblLayout w:type="fixed"/>
          <w:tblLook w:val="0000"/>
        </w:tblPrEx>
        <w:tc>
          <w:tcPr>
            <w:tcW w:w="607" w:type="dxa"/>
            <w:tcBorders>
              <w:bottom w:val="double" w:sz="4" w:space="0" w:color="auto"/>
            </w:tcBorders>
          </w:tcPr>
          <w:p w:rsidR="00F85C99" w:rsidRPr="002F6A28" w:rsidP="002F6A28" w14:paraId="4F631BC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2D8BE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65D7C0D" w14:textId="77777777">
            <w:pPr>
              <w:spacing w:before="120" w:after="120"/>
              <w:rPr>
                <w:bCs/>
              </w:rPr>
            </w:pPr>
            <w:r w:rsidRPr="002F6A28">
              <w:rPr>
                <w:b/>
              </w:rPr>
              <w:t>Final date for comments:</w:t>
            </w:r>
            <w:r w:rsidRPr="00C379C8" w:rsidR="00EE3A11">
              <w:t xml:space="preserve"> 13 September 2026</w:t>
            </w:r>
          </w:p>
          <w:p w:rsidR="000C3B6C" w:rsidRPr="00E3324D" w:rsidP="000C3B6C" w14:paraId="7B6CFC1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F0F60C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FFD60F" w14:textId="77777777">
            <w:r w:rsidRPr="00CE6C29">
              <w:t>Secretariat of the Cabinet of Ministers of Ukraine</w:t>
            </w:r>
          </w:p>
          <w:p w:rsidR="00CE6C29" w:rsidRPr="00CE6C29" w:rsidP="000C3B6C" w14:paraId="10C3C04A" w14:textId="77777777">
            <w:r w:rsidRPr="00CE6C29">
              <w:t>Department of International Trade Policy</w:t>
            </w:r>
          </w:p>
          <w:p w:rsidR="00CE6C29" w:rsidRPr="00CE6C29" w:rsidP="000C3B6C" w14:paraId="40B48B42" w14:textId="77777777">
            <w:r w:rsidRPr="00CE6C29">
              <w:t>12/2 M. Hrushevskogo Str., Kyiv, 01008</w:t>
            </w:r>
          </w:p>
          <w:p w:rsidR="00CE6C29" w:rsidRPr="00CE6C29" w:rsidP="000C3B6C" w14:paraId="694F3B8A" w14:textId="77777777">
            <w:r w:rsidRPr="00CE6C29">
              <w:t>Tel: +(38 044) 256 65 07</w:t>
            </w:r>
          </w:p>
          <w:p w:rsidR="00CE6C29" w:rsidRPr="00CE6C29" w:rsidP="000C3B6C" w14:paraId="1FAC11CC" w14:textId="77777777">
            <w:r w:rsidRPr="00CE6C29">
              <w:t xml:space="preserve">E-mail: </w:t>
            </w:r>
            <w:hyperlink r:id="rId9" w:history="1">
              <w:r w:rsidRPr="00CE6C29">
                <w:rPr>
                  <w:color w:val="0000FF"/>
                  <w:u w:val="single"/>
                </w:rPr>
                <w:t>ep@kmu.gov.ua</w:t>
              </w:r>
            </w:hyperlink>
          </w:p>
          <w:p w:rsidR="00CE6C29" w:rsidRPr="00CE6C29" w:rsidP="000C3B6C" w14:paraId="273391D5"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256EBF0E"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CC9A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CD70C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0ACA2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E0ADAA" w14:textId="77777777">
    <w:pPr>
      <w:pStyle w:val="Header"/>
      <w:pBdr>
        <w:bottom w:val="single" w:sz="4" w:space="1" w:color="auto"/>
      </w:pBdr>
      <w:tabs>
        <w:tab w:val="clear" w:pos="4513"/>
        <w:tab w:val="clear" w:pos="9027"/>
      </w:tabs>
      <w:jc w:val="center"/>
    </w:pPr>
    <w:r w:rsidRPr="002F6A28">
      <w:t>tbtSymbol</w:t>
    </w:r>
  </w:p>
  <w:p w:rsidR="009239F7" w:rsidRPr="002F6A28" w:rsidP="009239F7" w14:paraId="1F731BAA" w14:textId="77777777">
    <w:pPr>
      <w:pStyle w:val="Header"/>
      <w:pBdr>
        <w:bottom w:val="single" w:sz="4" w:space="1" w:color="auto"/>
      </w:pBdr>
      <w:tabs>
        <w:tab w:val="clear" w:pos="4513"/>
        <w:tab w:val="clear" w:pos="9027"/>
      </w:tabs>
      <w:jc w:val="center"/>
    </w:pPr>
  </w:p>
  <w:p w:rsidR="009239F7" w:rsidRPr="002F6A28" w:rsidP="009239F7" w14:paraId="1DF9187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2D0A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EF255E" w14:textId="77777777">
    <w:pPr>
      <w:pStyle w:val="Header"/>
      <w:pBdr>
        <w:bottom w:val="single" w:sz="4" w:space="1" w:color="auto"/>
      </w:pBdr>
      <w:tabs>
        <w:tab w:val="clear" w:pos="4513"/>
        <w:tab w:val="clear" w:pos="9027"/>
      </w:tabs>
      <w:jc w:val="center"/>
    </w:pPr>
    <w:bookmarkStart w:id="0" w:name="spsSymbolHeader"/>
    <w:r w:rsidRPr="002F6A28">
      <w:t>G/TBT/N/UKR/398</w:t>
    </w:r>
    <w:bookmarkEnd w:id="0"/>
  </w:p>
  <w:p w:rsidR="009239F7" w:rsidRPr="002F6A28" w:rsidP="009239F7" w14:paraId="4E79499C" w14:textId="77777777">
    <w:pPr>
      <w:pStyle w:val="Header"/>
      <w:pBdr>
        <w:bottom w:val="single" w:sz="4" w:space="1" w:color="auto"/>
      </w:pBdr>
      <w:tabs>
        <w:tab w:val="clear" w:pos="4513"/>
        <w:tab w:val="clear" w:pos="9027"/>
      </w:tabs>
      <w:jc w:val="center"/>
    </w:pPr>
  </w:p>
  <w:p w:rsidR="009239F7" w:rsidRPr="002F6A28" w:rsidP="009239F7" w14:paraId="1E09C3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AE85A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0256C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C2C19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8A2D8C" w14:textId="77777777">
          <w:pPr>
            <w:jc w:val="right"/>
            <w:rPr>
              <w:b/>
              <w:color w:val="FF0000"/>
              <w:szCs w:val="16"/>
            </w:rPr>
          </w:pPr>
        </w:p>
      </w:tc>
    </w:tr>
    <w:bookmarkEnd w:id="1"/>
    <w:tr w14:paraId="2317111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9C736E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922160" w14:textId="77777777">
          <w:pPr>
            <w:jc w:val="right"/>
            <w:rPr>
              <w:b/>
              <w:szCs w:val="16"/>
            </w:rPr>
          </w:pPr>
        </w:p>
      </w:tc>
    </w:tr>
    <w:tr w14:paraId="54FB864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F7F9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21C7D2" w14:textId="77777777">
          <w:pPr>
            <w:jc w:val="right"/>
            <w:rPr>
              <w:b/>
              <w:szCs w:val="16"/>
            </w:rPr>
          </w:pPr>
          <w:bookmarkStart w:id="2" w:name="bmkSymbols"/>
          <w:r w:rsidRPr="002F6A28">
            <w:rPr>
              <w:b/>
              <w:szCs w:val="16"/>
            </w:rPr>
            <w:t>G/TBT/N/UKR/398</w:t>
          </w:r>
          <w:bookmarkEnd w:id="2"/>
        </w:p>
      </w:tc>
    </w:tr>
    <w:tr w14:paraId="3220876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5B141B" w14:textId="77777777"/>
      </w:tc>
      <w:tc>
        <w:tcPr>
          <w:tcW w:w="5448" w:type="dxa"/>
          <w:gridSpan w:val="2"/>
          <w:shd w:val="clear" w:color="auto" w:fill="FFFFFF"/>
          <w:tcMar>
            <w:left w:w="108" w:type="dxa"/>
            <w:right w:w="108" w:type="dxa"/>
          </w:tcMar>
          <w:vAlign w:val="center"/>
        </w:tcPr>
        <w:p w:rsidR="00ED54E0" w:rsidRPr="009239F7" w:rsidP="00B801E9" w14:paraId="511F2022" w14:textId="77777777">
          <w:pPr>
            <w:jc w:val="right"/>
            <w:rPr>
              <w:szCs w:val="16"/>
            </w:rPr>
          </w:pPr>
          <w:bookmarkStart w:id="3" w:name="spsDateDistribution"/>
          <w:bookmarkStart w:id="4" w:name="bmkDate"/>
          <w:r w:rsidRPr="009239F7">
            <w:rPr>
              <w:szCs w:val="16"/>
            </w:rPr>
            <w:t>17 August 2026</w:t>
          </w:r>
          <w:bookmarkEnd w:id="3"/>
          <w:bookmarkEnd w:id="4"/>
        </w:p>
      </w:tc>
    </w:tr>
    <w:tr w14:paraId="327C415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F74619" w14:textId="77777777">
          <w:pPr>
            <w:jc w:val="left"/>
            <w:rPr>
              <w:b/>
            </w:rPr>
          </w:pPr>
          <w:bookmarkStart w:id="5" w:name="bmkSerial"/>
          <w:r>
            <w:rPr>
              <w:rFonts w:ascii="Verdana" w:eastAsia="Verdana" w:hAnsi="Verdana" w:cs="Verdana"/>
              <w:b w:val="0"/>
              <w:color w:val="FF0000"/>
              <w:sz w:val="18"/>
            </w:rPr>
            <w:t>(26-5757)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48F21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9208C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E43A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A7A5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C6805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80173637">
    <w:abstractNumId w:val="9"/>
  </w:num>
  <w:num w:numId="2" w16cid:durableId="245000109">
    <w:abstractNumId w:val="7"/>
  </w:num>
  <w:num w:numId="3" w16cid:durableId="946498360">
    <w:abstractNumId w:val="6"/>
  </w:num>
  <w:num w:numId="4" w16cid:durableId="1948847399">
    <w:abstractNumId w:val="5"/>
  </w:num>
  <w:num w:numId="5" w16cid:durableId="607322621">
    <w:abstractNumId w:val="4"/>
  </w:num>
  <w:num w:numId="6" w16cid:durableId="279995377">
    <w:abstractNumId w:val="12"/>
  </w:num>
  <w:num w:numId="7" w16cid:durableId="1214150504">
    <w:abstractNumId w:val="11"/>
  </w:num>
  <w:num w:numId="8" w16cid:durableId="2083138825">
    <w:abstractNumId w:val="10"/>
  </w:num>
  <w:num w:numId="9" w16cid:durableId="1656493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97772">
    <w:abstractNumId w:val="13"/>
  </w:num>
  <w:num w:numId="11" w16cid:durableId="786579759">
    <w:abstractNumId w:val="8"/>
  </w:num>
  <w:num w:numId="12" w16cid:durableId="610749220">
    <w:abstractNumId w:val="3"/>
  </w:num>
  <w:num w:numId="13" w16cid:durableId="720060200">
    <w:abstractNumId w:val="2"/>
  </w:num>
  <w:num w:numId="14" w16cid:durableId="472871152">
    <w:abstractNumId w:val="1"/>
  </w:num>
  <w:num w:numId="15" w16cid:durableId="1324427260">
    <w:abstractNumId w:val="0"/>
  </w:num>
  <w:num w:numId="16" w16cid:durableId="665743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4B29"/>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541B"/>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2A81"/>
    <w:rsid w:val="00DE50DB"/>
    <w:rsid w:val="00DF6AE1"/>
    <w:rsid w:val="00E147CB"/>
    <w:rsid w:val="00E17516"/>
    <w:rsid w:val="00E20B42"/>
    <w:rsid w:val="00E25473"/>
    <w:rsid w:val="00E30FFD"/>
    <w:rsid w:val="00E32674"/>
    <w:rsid w:val="00E3324D"/>
    <w:rsid w:val="00E35576"/>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8976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85" TargetMode="External" /><Relationship Id="rId12" Type="http://schemas.openxmlformats.org/officeDocument/2006/relationships/hyperlink" Target="https://eping.wto.org/en/Search/Index?viewData=G/TBT/N/UKR/385/Add.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4256_00_x.pdf" TargetMode="External" /><Relationship Id="rId7" Type="http://schemas.openxmlformats.org/officeDocument/2006/relationships/hyperlink" Target="https://members.wto.org/crnattachments/2026/TBT/UKR/26_04256_01_x.pdf" TargetMode="External" /><Relationship Id="rId8" Type="http://schemas.openxmlformats.org/officeDocument/2006/relationships/hyperlink" Target="https://moz.gov.ua/uk/povidomlennya-pro-oprilyudnennya-proyektu-postanovi-kabinetu-ministriv-ukrayini-pro-vnesennya-zmini-do-postanovi-kabinetu-ministriv-ukrayini-vid-29-lipnya-2026-r-980"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91AB948-FA1B-4D28-BB5C-08D03F9A449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2026-08-17T07:28:00Z</dcterms:created>
  <dcterms:modified xsi:type="dcterms:W3CDTF">2026-08-17T07:28:00Z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