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F9EBEF0" w14:textId="77777777">
      <w:pPr>
        <w:pStyle w:val="Title"/>
      </w:pPr>
      <w:r w:rsidRPr="00EF68C9">
        <w:t>NOTIFICACIÓN</w:t>
      </w:r>
    </w:p>
    <w:p w:rsidR="002F663C" w:rsidRPr="00EF68C9" w:rsidP="00D31A79" w14:paraId="480FD2D5" w14:textId="77777777">
      <w:pPr>
        <w:pStyle w:val="Title3"/>
      </w:pPr>
      <w:r w:rsidRPr="00EF68C9">
        <w:t>Addendum</w:t>
      </w:r>
    </w:p>
    <w:p w:rsidR="002F663C" w:rsidP="00B22706" w14:paraId="22180076" w14:textId="77777777">
      <w:r w:rsidRPr="00EF68C9">
        <w:t>La siguiente comunicación, de fecha 12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Panamá</w:t>
      </w:r>
      <w:r w:rsidRPr="00EF68C9">
        <w:t>.</w:t>
      </w:r>
    </w:p>
    <w:p w:rsidR="00B22706" w:rsidRPr="00EF68C9" w:rsidP="00B22706" w14:paraId="0DD6627F" w14:textId="77777777">
      <w:pPr>
        <w:rPr>
          <w:rFonts w:eastAsia="Calibri" w:cs="Times New Roman"/>
        </w:rPr>
      </w:pPr>
    </w:p>
    <w:p w:rsidR="002F663C" w:rsidRPr="00EF68C9" w:rsidP="00EF68C9" w14:paraId="748D5B6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DF78FBF" w14:textId="77777777"/>
    <w:p w:rsidR="00B22706" w:rsidRPr="00EF68C9" w:rsidP="00EF68C9" w14:paraId="4D5287CD" w14:textId="77777777"/>
    <w:p w:rsidR="002F663C" w:rsidRPr="00EF68C9" w:rsidP="00EF68C9" w14:paraId="72308F39" w14:textId="5FE390D5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Reglamento Técnico SOBRE LA </w:t>
      </w:r>
      <w:r w:rsidRPr="00EF68C9" w:rsidR="002B687F">
        <w:t>IMPLEMENTACIÓN</w:t>
      </w:r>
      <w:r w:rsidRPr="00EF68C9" w:rsidR="00EF68C9">
        <w:t xml:space="preserve"> DEL SISTEMA GLOBALMENTE ARMONIZADO (SGA) COMO PROCEDIMIENTO PARA LA CLASIFICACIÓN DE PELIGROS QUÍMICOS Y LA COMUNICACIÓN DE ESTOS A TRAVÉS DE ETIQUETAS Y FICHAS DE DATOS DE SEGURIDAD (FDS)</w:t>
      </w:r>
    </w:p>
    <w:p w:rsidR="002F663C" w:rsidRPr="00EF68C9" w:rsidP="00EF68C9" w14:paraId="4BF3700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8F1A7C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51E5D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6F7F6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BE97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FC3D6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9 de octubre de 2026; 60 días adicionales partir del 10 de agosto de 2026</w:t>
            </w:r>
          </w:p>
        </w:tc>
      </w:tr>
      <w:tr w14:paraId="1C6D94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1C24D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19F23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5B21E1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F802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F9301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7A87F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D38E6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ADEFD4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CF253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62062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36DF8E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8EF2CC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7D9E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9497FF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3C0079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8F00DC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95A5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A03F62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5076D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C1E0EA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C4D54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DB5377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E820E1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823D8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23B784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E626695" w14:textId="77777777"/>
    <w:p w:rsidR="003918E9" w:rsidRPr="00F95856" w:rsidP="00B03883" w14:paraId="00065C31" w14:textId="6B03D29C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Panamá comunica que, en relación con el Reglamento Técnico SOBRE LA </w:t>
      </w:r>
      <w:r w:rsidRPr="00EF68C9" w:rsidR="002B687F">
        <w:t>IMPLEMENTACIÓN</w:t>
      </w:r>
      <w:r w:rsidRPr="00EF68C9" w:rsidR="00EF68C9">
        <w:t xml:space="preserve"> DEL SISTEMA GLOBALMENTE ARMONIZADO (SGA) COMO PROCEDIMIENTO PARA LA CLASIFICACIÓN DE PELIGROS QUÍMICOS Y LA COMUNICACIÓN DE ESTOS A TRAVÉS DE ETIQUETAS Y FICHAS DE DATOS DE SEGURIDAD (FDS), notificado el 10 de junio de 2026, bajo la signatura (</w:t>
      </w:r>
      <w:hyperlink r:id="rId7" w:history="1">
        <w:r w:rsidRPr="002B687F" w:rsidR="00EF68C9">
          <w:rPr>
            <w:rStyle w:val="Hyperlink"/>
          </w:rPr>
          <w:t>G/TBT/N/PAN/162</w:t>
        </w:r>
      </w:hyperlink>
      <w:r w:rsidRPr="00EF68C9" w:rsidR="00EF68C9">
        <w:t>), se extiende el plazo de 60 días adicionales para la presentación de observaciones hasta el 9 de octubre de 2026.</w:t>
      </w:r>
    </w:p>
    <w:p w:rsidR="00D60927" w:rsidRPr="00B22706" w:rsidP="003918E9" w14:paraId="0F0B732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6381D6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B546C8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6DF99D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C210A" w:rsidRPr="00EF68C9" w:rsidP="00ED54E0" w14:paraId="2C9B269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CC210A" w:rsidRPr="00EF68C9" w:rsidP="00ED54E0" w14:paraId="3E7D2C8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32117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70E2A0B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56FC55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8462C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G/TBT/N/PAN/162/Add.1</w:t>
    </w:r>
    <w:bookmarkEnd w:id="7"/>
  </w:p>
  <w:p w:rsidR="00470C19" w:rsidP="00583508" w14:paraId="172FE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4D632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85DC24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FF544E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F61073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DE98A0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FF2478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CAFC37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687FFD8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360654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419A2D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G/TBT/N/PAN/162/Add.1</w:t>
          </w:r>
          <w:bookmarkEnd w:id="16"/>
        </w:p>
      </w:tc>
    </w:tr>
    <w:tr w14:paraId="6755B86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A6EEC1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C641A6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13 de agosto de 2026</w:t>
          </w:r>
          <w:bookmarkEnd w:id="17"/>
        </w:p>
      </w:tc>
    </w:tr>
    <w:tr w14:paraId="47378C2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E906990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(26-5714)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52E95D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78D6BD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909C58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6ECDAA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76E3C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5328500">
    <w:abstractNumId w:val="9"/>
  </w:num>
  <w:num w:numId="2" w16cid:durableId="162353851">
    <w:abstractNumId w:val="7"/>
  </w:num>
  <w:num w:numId="3" w16cid:durableId="760756399">
    <w:abstractNumId w:val="6"/>
  </w:num>
  <w:num w:numId="4" w16cid:durableId="535964657">
    <w:abstractNumId w:val="5"/>
  </w:num>
  <w:num w:numId="5" w16cid:durableId="1219317409">
    <w:abstractNumId w:val="4"/>
  </w:num>
  <w:num w:numId="6" w16cid:durableId="474107836">
    <w:abstractNumId w:val="12"/>
  </w:num>
  <w:num w:numId="7" w16cid:durableId="481703967">
    <w:abstractNumId w:val="11"/>
  </w:num>
  <w:num w:numId="8" w16cid:durableId="1555461524">
    <w:abstractNumId w:val="10"/>
  </w:num>
  <w:num w:numId="9" w16cid:durableId="155389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061672">
    <w:abstractNumId w:val="13"/>
  </w:num>
  <w:num w:numId="11" w16cid:durableId="1202019255">
    <w:abstractNumId w:val="8"/>
  </w:num>
  <w:num w:numId="12" w16cid:durableId="44767996">
    <w:abstractNumId w:val="3"/>
  </w:num>
  <w:num w:numId="13" w16cid:durableId="910702807">
    <w:abstractNumId w:val="2"/>
  </w:num>
  <w:num w:numId="14" w16cid:durableId="670063709">
    <w:abstractNumId w:val="1"/>
  </w:num>
  <w:num w:numId="15" w16cid:durableId="933627741">
    <w:abstractNumId w:val="0"/>
  </w:num>
  <w:num w:numId="16" w16cid:durableId="130327253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53CE2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B687F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21205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098E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82F39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C210A"/>
    <w:rsid w:val="00CD7D97"/>
    <w:rsid w:val="00CE3EE6"/>
    <w:rsid w:val="00CE4BA1"/>
    <w:rsid w:val="00D000C7"/>
    <w:rsid w:val="00D0302D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10305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1AF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26A853"/>
  <w15:docId w15:val="{AC7547EA-8C06-4B39-B5D1-F613D677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rsid w:val="002B6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PAN/162%22%20OR%20@Symbol=%22G/TBT/N/PAN/162/*%22&amp;Language=Span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96187-7F3F-4AC0-8DF8-1C37E04AF05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3</cp:revision>
  <cp:lastPrinted>2019-10-31T07:40:00Z</cp:lastPrinted>
  <dcterms:created xsi:type="dcterms:W3CDTF">2026-08-13T07:31:00Z</dcterms:created>
  <dcterms:modified xsi:type="dcterms:W3CDTF">2026-08-13T07:39:00Z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