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88F8E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C113E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254D1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2F02E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80AA8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F58F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67BB58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54D34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2178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61FC4B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CB677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D9FD4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D649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0C340F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64BA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AB79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867AD0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detonator (HS code(s): 3603); (ICS code(s): 71.100.30)</w:t>
            </w:r>
          </w:p>
        </w:tc>
      </w:tr>
      <w:tr w14:paraId="156681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41A7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BE68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Test method of water immersion for industrial detonators; (9 page(s), in Chinese)</w:t>
            </w:r>
          </w:p>
          <w:p w:rsidR="000C3B6C" w:rsidRPr="000C3B6C" w:rsidP="002F6A28" w14:paraId="77AFC5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4766F" w:rsidRPr="00CE6C29" w:rsidP="002F6A28" w14:paraId="2D2F94A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https://members.wto.org/crnattachments/2026/TBT/CHN/26_04175_00_x.pdf</w:t>
              </w:r>
            </w:hyperlink>
          </w:p>
        </w:tc>
      </w:tr>
      <w:tr w14:paraId="2E03D4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751D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0A74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principle, materials, instruments and equipment, test procedures, test data processing and result expression of the water immersion test for industrial detonators. </w:t>
            </w:r>
          </w:p>
          <w:p w:rsidR="00FE448B" w:rsidRPr="00C379C8" w:rsidP="002F6A28" w14:paraId="0C262270" w14:textId="77777777">
            <w:pPr>
              <w:spacing w:before="120" w:after="120"/>
            </w:pPr>
            <w:r w:rsidRPr="00C379C8">
              <w:t>This document applies to the water resistance performance test of industrial detonators.</w:t>
            </w:r>
          </w:p>
        </w:tc>
      </w:tr>
      <w:tr w14:paraId="7638F6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025D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CA70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Quality requirements</w:t>
            </w:r>
          </w:p>
        </w:tc>
      </w:tr>
      <w:tr w14:paraId="2F64B3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25039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BED7D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6AEF21" w14:textId="77777777">
            <w:pPr>
              <w:spacing w:before="120" w:after="120"/>
            </w:pPr>
            <w:r w:rsidRPr="002F6A28">
              <w:t>-</w:t>
            </w:r>
          </w:p>
        </w:tc>
      </w:tr>
      <w:tr w14:paraId="0366F1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53EB9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5AB17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C577D1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C090B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4C08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F7B5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3EC08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011A969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0ECFF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74D967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6924724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64C03047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21A7D4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BC3E7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70184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7942C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E2A5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406DA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EB5A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0A9F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5156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G/TBT/N/CHN/2328</w:t>
    </w:r>
    <w:bookmarkEnd w:id="0"/>
  </w:p>
  <w:p w:rsidR="009239F7" w:rsidRPr="002F6A28" w:rsidP="009239F7" w14:paraId="716F0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2A13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83894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00D0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61BD9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B370F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B3AD85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3872F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9FDF00" w14:textId="77777777">
          <w:pPr>
            <w:jc w:val="right"/>
            <w:rPr>
              <w:b/>
              <w:szCs w:val="16"/>
            </w:rPr>
          </w:pPr>
        </w:p>
      </w:tc>
    </w:tr>
    <w:tr w14:paraId="0C9EB41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8A94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71538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G/TBT/N/CHN/2328</w:t>
          </w:r>
          <w:bookmarkEnd w:id="2"/>
        </w:p>
      </w:tc>
    </w:tr>
    <w:tr w14:paraId="3FBFE6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6ECF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17C3D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22C2BBF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ECDC4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CB6A8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3CA6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3B20DE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CC5DF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0BF7B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953880">
    <w:abstractNumId w:val="9"/>
  </w:num>
  <w:num w:numId="2" w16cid:durableId="1504777764">
    <w:abstractNumId w:val="7"/>
  </w:num>
  <w:num w:numId="3" w16cid:durableId="456873105">
    <w:abstractNumId w:val="6"/>
  </w:num>
  <w:num w:numId="4" w16cid:durableId="1098600476">
    <w:abstractNumId w:val="5"/>
  </w:num>
  <w:num w:numId="5" w16cid:durableId="1997148784">
    <w:abstractNumId w:val="4"/>
  </w:num>
  <w:num w:numId="6" w16cid:durableId="756095578">
    <w:abstractNumId w:val="12"/>
  </w:num>
  <w:num w:numId="7" w16cid:durableId="824516377">
    <w:abstractNumId w:val="11"/>
  </w:num>
  <w:num w:numId="8" w16cid:durableId="829251311">
    <w:abstractNumId w:val="10"/>
  </w:num>
  <w:num w:numId="9" w16cid:durableId="1005595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0654874">
    <w:abstractNumId w:val="13"/>
  </w:num>
  <w:num w:numId="11" w16cid:durableId="685986134">
    <w:abstractNumId w:val="8"/>
  </w:num>
  <w:num w:numId="12" w16cid:durableId="846209902">
    <w:abstractNumId w:val="3"/>
  </w:num>
  <w:num w:numId="13" w16cid:durableId="2037851254">
    <w:abstractNumId w:val="2"/>
  </w:num>
  <w:num w:numId="14" w16cid:durableId="295332678">
    <w:abstractNumId w:val="1"/>
  </w:num>
  <w:num w:numId="15" w16cid:durableId="213517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3A25"/>
    <w:rsid w:val="0041584A"/>
    <w:rsid w:val="0043186D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2A87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766F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2CD9C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7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EB7FEB-7ECD-4651-A359-30BCB7676C5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2026-08-11T07:38:00Z</dcterms:created>
  <dcterms:modified xsi:type="dcterms:W3CDTF">2026-08-11T07:38:00Z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