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14E6C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E5D1C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ACD0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DAAD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DBB19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DDC83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FB989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FF45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4ABE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777E5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35976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2BCEE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081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6FE5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C905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10C6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A33F8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Intelligent mattresses, massage chairs, foot bath devices, treadmills (HS code(s): 901910; 950691); (ICS code(s): 27.010)</w:t>
            </w:r>
          </w:p>
        </w:tc>
      </w:tr>
      <w:tr w14:paraId="286EF5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F6D2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F4CA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 R.C., Minimum allowable values of the energy efficiency and energy efficiency grades for household and similar health appliances and sports appliances; (17 page(s), in Chinese)</w:t>
            </w:r>
          </w:p>
          <w:p w:rsidR="000C3B6C" w:rsidRPr="000C3B6C" w:rsidP="002F6A28" w14:paraId="131389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5BD5" w:rsidRPr="00CE6C29" w:rsidP="002F6A28" w14:paraId="6F83A57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https://members.wto.org/crnattachments/2026/TBT/CHN/26_04161_00_x.pdf</w:t>
              </w:r>
            </w:hyperlink>
          </w:p>
        </w:tc>
      </w:tr>
      <w:tr w14:paraId="6BC5C8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CE4A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11F5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energy efficiency grades, technical requirements, and testing methods for four categories of household and similar-use health and fitness appliances: smart mattresses, therapeutic massage chairs, water-filled foot massagers, and treadmills.</w:t>
            </w:r>
          </w:p>
          <w:p w:rsidR="00FE448B" w:rsidRPr="00C379C8" w:rsidP="002F6A28" w14:paraId="380CC859" w14:textId="77777777">
            <w:pPr>
              <w:spacing w:before="120" w:after="120"/>
            </w:pPr>
            <w:r w:rsidRPr="00C379C8">
              <w:t>This document applies to the following types of household and similar-use health and fitness appliances with a rated voltage not exceeding 250 V:</w:t>
            </w:r>
          </w:p>
          <w:p w:rsidR="00FE448B" w:rsidRPr="00C379C8" w:rsidP="002F6A28" w14:paraId="5D6EC7C3" w14:textId="77777777">
            <w:pPr>
              <w:spacing w:before="120" w:after="120"/>
            </w:pPr>
            <w:r w:rsidRPr="00C379C8">
              <w:t>a) Smart mattresses with a width greater than 1200 mm that feature one or more functions such as heating or massage.</w:t>
            </w:r>
          </w:p>
          <w:p w:rsidR="00FE448B" w:rsidRPr="00C379C8" w:rsidP="002F6A28" w14:paraId="7DF25DFA" w14:textId="77777777">
            <w:pPr>
              <w:spacing w:before="120" w:after="120"/>
            </w:pPr>
            <w:r w:rsidRPr="00C379C8">
              <w:t>b) A health massage chair with a massage mechanism as its core component.</w:t>
            </w:r>
          </w:p>
          <w:p w:rsidR="00FE448B" w:rsidRPr="00C379C8" w:rsidP="002F6A28" w14:paraId="560C2D5D" w14:textId="77777777">
            <w:pPr>
              <w:spacing w:before="120" w:after="120"/>
            </w:pPr>
            <w:r w:rsidRPr="00C379C8">
              <w:t>c) An aqueous foot massager featuring electric heating, water circulation, and massage functions.</w:t>
            </w:r>
          </w:p>
          <w:p w:rsidR="00FE448B" w:rsidRPr="00C379C8" w:rsidP="002F6A28" w14:paraId="2C353834" w14:textId="77777777">
            <w:pPr>
              <w:spacing w:before="120" w:after="120"/>
            </w:pPr>
            <w:r w:rsidRPr="00C379C8">
              <w:t>d) A treadmill powered by electricity, equipped with side handrails and/or front handles.</w:t>
            </w:r>
          </w:p>
          <w:p w:rsidR="00FE448B" w:rsidRPr="00C379C8" w:rsidP="002F6A28" w14:paraId="10BA008E" w14:textId="77777777">
            <w:pPr>
              <w:spacing w:before="120" w:after="120"/>
            </w:pPr>
            <w:r w:rsidRPr="00C379C8">
              <w:t>This document does not apply to the following types of health and fitness equipment:</w:t>
            </w:r>
          </w:p>
          <w:p w:rsidR="00FE448B" w:rsidRPr="00C379C8" w:rsidP="002F6A28" w14:paraId="4AB3FD02" w14:textId="77777777">
            <w:pPr>
              <w:spacing w:before="120" w:after="120"/>
            </w:pPr>
            <w:r w:rsidRPr="00C379C8">
              <w:t>— Medical smart mattresses, massage chairs, and treadmills for medical rehabilitation purposes;</w:t>
            </w:r>
          </w:p>
          <w:p w:rsidR="00FE448B" w:rsidRPr="00C379C8" w:rsidP="002F6A28" w14:paraId="75FE231E" w14:textId="77777777">
            <w:pPr>
              <w:spacing w:before="120" w:after="120"/>
            </w:pPr>
            <w:r w:rsidRPr="00C379C8">
              <w:t>— Professional and/or commercial treadmills and commercial massage chairs used in group training facilities;</w:t>
            </w:r>
          </w:p>
          <w:p w:rsidR="00FE448B" w:rsidRPr="00C379C8" w:rsidP="002F6A28" w14:paraId="31963D98" w14:textId="77777777">
            <w:pPr>
              <w:spacing w:before="120" w:after="120"/>
            </w:pPr>
            <w:r w:rsidRPr="00C379C8">
              <w:t>—Ventilated mattresses, water-heated blankets, and smart beds that require simultaneous use with smart mattresses and electric bed frames.</w:t>
            </w:r>
          </w:p>
        </w:tc>
      </w:tr>
      <w:tr w14:paraId="66212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A076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E458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3058B1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F2F0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0F63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6A9EBE" w14:textId="77777777">
            <w:pPr>
              <w:spacing w:before="120" w:after="120"/>
            </w:pPr>
            <w:r w:rsidRPr="002F6A28">
              <w:t>-</w:t>
            </w:r>
          </w:p>
        </w:tc>
      </w:tr>
      <w:tr w14:paraId="6FCF2D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59675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14147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60DB7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months after approval</w:t>
            </w:r>
          </w:p>
        </w:tc>
      </w:tr>
      <w:tr w14:paraId="09D0F5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1F00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251D6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9731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0B491F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4DDEA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963EE6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9BEE78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BC4D94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06249A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1963F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B839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50AC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FD62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B01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1FC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FBA1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265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G/TBT/N/CHN/2314</w:t>
    </w:r>
    <w:bookmarkEnd w:id="0"/>
  </w:p>
  <w:p w:rsidR="009239F7" w:rsidRPr="002F6A28" w:rsidP="009239F7" w14:paraId="0504A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AEB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EBE8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07D3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58F8A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92B1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4508C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513D8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B2A3DC" w14:textId="77777777">
          <w:pPr>
            <w:jc w:val="right"/>
            <w:rPr>
              <w:b/>
              <w:szCs w:val="16"/>
            </w:rPr>
          </w:pPr>
        </w:p>
      </w:tc>
    </w:tr>
    <w:tr w14:paraId="5617BF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6DF2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FD64F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G/TBT/N/CHN/2314</w:t>
          </w:r>
          <w:bookmarkEnd w:id="2"/>
        </w:p>
      </w:tc>
    </w:tr>
    <w:tr w14:paraId="39FE53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16EA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3E45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25A863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CE126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A4CF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4189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0FDB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6BCA6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23635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649655">
    <w:abstractNumId w:val="9"/>
  </w:num>
  <w:num w:numId="2" w16cid:durableId="329064523">
    <w:abstractNumId w:val="7"/>
  </w:num>
  <w:num w:numId="3" w16cid:durableId="1511212849">
    <w:abstractNumId w:val="6"/>
  </w:num>
  <w:num w:numId="4" w16cid:durableId="1150098242">
    <w:abstractNumId w:val="5"/>
  </w:num>
  <w:num w:numId="5" w16cid:durableId="1307854023">
    <w:abstractNumId w:val="4"/>
  </w:num>
  <w:num w:numId="6" w16cid:durableId="2004703629">
    <w:abstractNumId w:val="12"/>
  </w:num>
  <w:num w:numId="7" w16cid:durableId="1469398216">
    <w:abstractNumId w:val="11"/>
  </w:num>
  <w:num w:numId="8" w16cid:durableId="2004309582">
    <w:abstractNumId w:val="10"/>
  </w:num>
  <w:num w:numId="9" w16cid:durableId="1214855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153871">
    <w:abstractNumId w:val="13"/>
  </w:num>
  <w:num w:numId="11" w16cid:durableId="1103113414">
    <w:abstractNumId w:val="8"/>
  </w:num>
  <w:num w:numId="12" w16cid:durableId="368847872">
    <w:abstractNumId w:val="3"/>
  </w:num>
  <w:num w:numId="13" w16cid:durableId="265776909">
    <w:abstractNumId w:val="2"/>
  </w:num>
  <w:num w:numId="14" w16cid:durableId="2031375950">
    <w:abstractNumId w:val="1"/>
  </w:num>
  <w:num w:numId="15" w16cid:durableId="114389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5BD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19E7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4E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35A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995CB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54CA48-E4F6-4B30-A2A9-F9118A1C4A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2026-08-10T10:23:00Z</dcterms:created>
  <dcterms:modified xsi:type="dcterms:W3CDTF">2026-08-10T10:23:00Z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