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776635F8" w14:textId="77777777">
      <w:pPr>
        <w:pStyle w:val="Title"/>
        <w:rPr>
          <w:caps w:val="0"/>
          <w:kern w:val="0"/>
        </w:rPr>
      </w:pPr>
      <w:r w:rsidRPr="002F6A28">
        <w:rPr>
          <w:caps w:val="0"/>
          <w:kern w:val="0"/>
        </w:rPr>
        <w:t>NOTIFICATION</w:t>
      </w:r>
    </w:p>
    <w:p w:rsidR="009239F7" w:rsidRPr="002F6A28" w:rsidP="002F6A28" w14:paraId="2731683A" w14:textId="77777777">
      <w:pPr>
        <w:jc w:val="center"/>
      </w:pPr>
      <w:r w:rsidRPr="002F6A28">
        <w:t>The following notification is being circulated in accordance with Article 10.6</w:t>
      </w:r>
    </w:p>
    <w:p w:rsidR="009239F7" w:rsidRPr="002F6A28" w:rsidP="002F6A28" w14:paraId="2D7839BC"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1F73F1D0" w14:textId="77777777" w:rsidTr="00DB13FE">
        <w:tblPrEx>
          <w:tblW w:w="5000" w:type="pct"/>
          <w:tblLayout w:type="fixed"/>
          <w:tblLook w:val="0000"/>
        </w:tblPrEx>
        <w:tc>
          <w:tcPr>
            <w:tcW w:w="607" w:type="dxa"/>
            <w:tcBorders>
              <w:top w:val="double" w:sz="4" w:space="0" w:color="auto"/>
            </w:tcBorders>
          </w:tcPr>
          <w:p w:rsidR="00F85C99" w:rsidRPr="002F6A28" w:rsidP="002F6A28" w14:paraId="784BB1C4" w14:textId="77777777">
            <w:pPr>
              <w:spacing w:before="120" w:after="120"/>
              <w:jc w:val="left"/>
            </w:pPr>
            <w:r w:rsidRPr="002F6A28">
              <w:rPr>
                <w:b/>
              </w:rPr>
              <w:t>1.</w:t>
            </w:r>
          </w:p>
        </w:tc>
        <w:tc>
          <w:tcPr>
            <w:tcW w:w="8373" w:type="dxa"/>
            <w:tcBorders>
              <w:top w:val="double" w:sz="4" w:space="0" w:color="auto"/>
            </w:tcBorders>
          </w:tcPr>
          <w:p w:rsidR="00F85C99" w:rsidRPr="002F6A28" w:rsidP="00C805B6" w14:paraId="0AEFAF8E" w14:textId="77777777">
            <w:pPr>
              <w:spacing w:before="120" w:after="120"/>
            </w:pPr>
            <w:r w:rsidRPr="002F6A28">
              <w:rPr>
                <w:b/>
              </w:rPr>
              <w:t>Notifying Member:</w:t>
            </w:r>
            <w:r w:rsidRPr="00C92678" w:rsidR="00EE3A11">
              <w:t xml:space="preserve"> </w:t>
            </w:r>
            <w:r w:rsidRPr="00C92678" w:rsidR="00EE3A11">
              <w:rPr>
                <w:u w:val="single"/>
              </w:rPr>
              <w:t>CHINA</w:t>
            </w:r>
          </w:p>
          <w:p w:rsidR="00F85C99" w:rsidRPr="002F6A28" w:rsidP="002F6A28" w14:paraId="282E9E19"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652527CB" w14:textId="77777777" w:rsidTr="00DB13FE">
        <w:tblPrEx>
          <w:tblW w:w="5000" w:type="pct"/>
          <w:tblLayout w:type="fixed"/>
          <w:tblLook w:val="0000"/>
        </w:tblPrEx>
        <w:tc>
          <w:tcPr>
            <w:tcW w:w="607" w:type="dxa"/>
          </w:tcPr>
          <w:p w:rsidR="00F85C99" w:rsidRPr="002F6A28" w:rsidP="002F6A28" w14:paraId="3E106C0A" w14:textId="77777777">
            <w:pPr>
              <w:spacing w:before="120" w:after="120"/>
              <w:jc w:val="left"/>
            </w:pPr>
            <w:r w:rsidRPr="002F6A28">
              <w:rPr>
                <w:b/>
              </w:rPr>
              <w:t>2.</w:t>
            </w:r>
          </w:p>
        </w:tc>
        <w:tc>
          <w:tcPr>
            <w:tcW w:w="8373" w:type="dxa"/>
          </w:tcPr>
          <w:p w:rsidR="00F85C99" w:rsidRPr="002F6A28" w:rsidP="000C3B6C" w14:paraId="170D8D4F" w14:textId="77777777">
            <w:pPr>
              <w:spacing w:before="120" w:after="120"/>
            </w:pPr>
            <w:r w:rsidRPr="002F6A28">
              <w:rPr>
                <w:b/>
              </w:rPr>
              <w:t>Agency responsible:</w:t>
            </w:r>
            <w:r w:rsidRPr="00C379C8" w:rsidR="00EE3A11">
              <w:t xml:space="preserve"> </w:t>
            </w:r>
          </w:p>
          <w:p w:rsidR="00EE3A11" w:rsidRPr="00C379C8" w:rsidP="000C3B6C" w14:paraId="7DF2C2B9" w14:textId="77777777">
            <w:pPr>
              <w:spacing w:after="120"/>
            </w:pPr>
            <w:r w:rsidRPr="00C379C8">
              <w:t>State Administration for Market Regulation (Standardization Administration of the P.R.C.)</w:t>
            </w:r>
          </w:p>
        </w:tc>
      </w:tr>
      <w:tr w14:paraId="2C67B539" w14:textId="77777777" w:rsidTr="00DB13FE">
        <w:tblPrEx>
          <w:tblW w:w="5000" w:type="pct"/>
          <w:tblLayout w:type="fixed"/>
          <w:tblLook w:val="0000"/>
        </w:tblPrEx>
        <w:tc>
          <w:tcPr>
            <w:tcW w:w="607" w:type="dxa"/>
          </w:tcPr>
          <w:p w:rsidR="00F85C99" w:rsidRPr="002F6A28" w:rsidP="002F6A28" w14:paraId="5D7488DC" w14:textId="77777777">
            <w:pPr>
              <w:spacing w:before="120" w:after="120"/>
              <w:jc w:val="left"/>
              <w:rPr>
                <w:b/>
              </w:rPr>
            </w:pPr>
            <w:r w:rsidRPr="002F6A28">
              <w:rPr>
                <w:b/>
              </w:rPr>
              <w:t>3.</w:t>
            </w:r>
          </w:p>
        </w:tc>
        <w:tc>
          <w:tcPr>
            <w:tcW w:w="8373" w:type="dxa"/>
          </w:tcPr>
          <w:p w:rsidR="00F85C99" w:rsidRPr="0058336F" w:rsidP="002F6A28" w14:paraId="5AB35243" w14:textId="77777777">
            <w:pPr>
              <w:spacing w:before="120" w:after="120"/>
            </w:pPr>
            <w:r w:rsidRPr="002F6A28">
              <w:rPr>
                <w:b/>
              </w:rPr>
              <w:t xml:space="preserve">Notified under Article 2.9.2 [X], 2.10.1 </w:t>
            </w:r>
            <w:r w:rsidRPr="002F6A28">
              <w:rPr>
                <w:b/>
              </w:rPr>
              <w:t>[ ]</w:t>
            </w:r>
            <w:r w:rsidRPr="002F6A28">
              <w:rPr>
                <w:b/>
              </w:rPr>
              <w:t xml:space="preserve">, 5.6.2 </w:t>
            </w:r>
            <w:r w:rsidRPr="002F6A28">
              <w:rPr>
                <w:b/>
              </w:rPr>
              <w:t>[ ]</w:t>
            </w:r>
            <w:r w:rsidRPr="002F6A28">
              <w:rPr>
                <w:b/>
              </w:rPr>
              <w:t xml:space="preserve">, 5.7.1 </w:t>
            </w:r>
            <w:r w:rsidRPr="002F6A28">
              <w:rPr>
                <w:b/>
              </w:rPr>
              <w:t>[ ]</w:t>
            </w:r>
            <w:r w:rsidRPr="002F6A28">
              <w:rPr>
                <w:b/>
              </w:rPr>
              <w:t>,</w:t>
            </w:r>
            <w:r w:rsidR="00F85CDF">
              <w:rPr>
                <w:b/>
              </w:rPr>
              <w:t xml:space="preserve"> </w:t>
            </w:r>
            <w:r w:rsidR="008D641C">
              <w:rPr>
                <w:b/>
              </w:rPr>
              <w:t xml:space="preserve">3.2 </w:t>
            </w:r>
            <w:r w:rsidR="008D641C">
              <w:rPr>
                <w:b/>
              </w:rPr>
              <w:t>[ ]</w:t>
            </w:r>
            <w:r w:rsidR="008D641C">
              <w:rPr>
                <w:b/>
              </w:rPr>
              <w:t xml:space="preserve">, 7.2 </w:t>
            </w:r>
            <w:r w:rsidR="008D641C">
              <w:rPr>
                <w:b/>
              </w:rPr>
              <w:t>[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22370590" w14:textId="77777777" w:rsidTr="00DB13FE">
        <w:tblPrEx>
          <w:tblW w:w="5000" w:type="pct"/>
          <w:tblLayout w:type="fixed"/>
          <w:tblLook w:val="0000"/>
        </w:tblPrEx>
        <w:tc>
          <w:tcPr>
            <w:tcW w:w="607" w:type="dxa"/>
          </w:tcPr>
          <w:p w:rsidR="00F85C99" w:rsidRPr="002F6A28" w:rsidP="002F6A28" w14:paraId="21A0203A" w14:textId="77777777">
            <w:pPr>
              <w:spacing w:before="120" w:after="120"/>
              <w:jc w:val="left"/>
            </w:pPr>
            <w:r w:rsidRPr="002F6A28">
              <w:rPr>
                <w:b/>
              </w:rPr>
              <w:t>4.</w:t>
            </w:r>
          </w:p>
        </w:tc>
        <w:tc>
          <w:tcPr>
            <w:tcW w:w="8373" w:type="dxa"/>
          </w:tcPr>
          <w:p w:rsidR="00F85C99" w:rsidRPr="002F6A28" w:rsidP="002F6A28" w14:paraId="170126B7"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Thermoplastic polyurethane, thermoplastic polyurethane TPU, thermoplastic polyurethane elastomer (HS code(s): 390950); (ICS code(s): 83.080)</w:t>
            </w:r>
          </w:p>
        </w:tc>
      </w:tr>
      <w:tr w14:paraId="68508059" w14:textId="77777777" w:rsidTr="00DB13FE">
        <w:tblPrEx>
          <w:tblW w:w="5000" w:type="pct"/>
          <w:tblLayout w:type="fixed"/>
          <w:tblLook w:val="0000"/>
        </w:tblPrEx>
        <w:tc>
          <w:tcPr>
            <w:tcW w:w="607" w:type="dxa"/>
          </w:tcPr>
          <w:p w:rsidR="00F85C99" w:rsidRPr="002F6A28" w:rsidP="002F6A28" w14:paraId="33DD18F0" w14:textId="77777777">
            <w:pPr>
              <w:spacing w:before="120" w:after="120"/>
              <w:jc w:val="left"/>
            </w:pPr>
            <w:r w:rsidRPr="002F6A28">
              <w:rPr>
                <w:b/>
              </w:rPr>
              <w:t>5.</w:t>
            </w:r>
          </w:p>
        </w:tc>
        <w:tc>
          <w:tcPr>
            <w:tcW w:w="8373" w:type="dxa"/>
          </w:tcPr>
          <w:p w:rsidR="00F85C99" w:rsidP="002F6A28" w14:paraId="44128ECC"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National Standard of the P.R.C, Limits of hazardous substances in thermoplastic polyurethane; (6 page(s), in Chinese)</w:t>
            </w:r>
          </w:p>
          <w:p w:rsidR="000C3B6C" w:rsidRPr="000C3B6C" w:rsidP="002F6A28" w14:paraId="16FCF942"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A46FF4" w:rsidRPr="00CE6C29" w:rsidP="002F6A28" w14:paraId="01F327F5" w14:textId="77777777">
            <w:pPr>
              <w:pBdr>
                <w:top w:val="none" w:sz="0" w:space="4" w:color="auto"/>
                <w:bottom w:val="none" w:sz="0" w:space="4" w:color="auto"/>
              </w:pBdr>
              <w:spacing w:after="120"/>
              <w:rPr>
                <w:iCs/>
              </w:rPr>
            </w:pPr>
            <w:hyperlink r:id="rId6" w:tgtFrame="_blank" w:history="1">
              <w:r w:rsidRPr="00CE6C29">
                <w:rPr>
                  <w:iCs/>
                  <w:color w:val="0000FF"/>
                  <w:u w:val="single"/>
                </w:rPr>
                <w:t>https://members.wto.org/crnattachments/2026/TBT/CHN/26_04156_00_x.pdf</w:t>
              </w:r>
            </w:hyperlink>
          </w:p>
        </w:tc>
      </w:tr>
      <w:tr w14:paraId="1C6C533D" w14:textId="77777777" w:rsidTr="00DB13FE">
        <w:tblPrEx>
          <w:tblW w:w="5000" w:type="pct"/>
          <w:tblLayout w:type="fixed"/>
          <w:tblLook w:val="0000"/>
        </w:tblPrEx>
        <w:tc>
          <w:tcPr>
            <w:tcW w:w="607" w:type="dxa"/>
          </w:tcPr>
          <w:p w:rsidR="00F85C99" w:rsidRPr="002F6A28" w:rsidP="002F6A28" w14:paraId="7358C5D3" w14:textId="77777777">
            <w:pPr>
              <w:spacing w:before="120" w:after="120"/>
              <w:jc w:val="left"/>
              <w:rPr>
                <w:b/>
              </w:rPr>
            </w:pPr>
            <w:r w:rsidRPr="002F6A28">
              <w:rPr>
                <w:b/>
              </w:rPr>
              <w:t>6.</w:t>
            </w:r>
          </w:p>
        </w:tc>
        <w:tc>
          <w:tcPr>
            <w:tcW w:w="8373" w:type="dxa"/>
          </w:tcPr>
          <w:p w:rsidR="00F85C99" w:rsidRPr="002F6A28" w:rsidP="002F6A28" w14:paraId="2FAA2B49" w14:textId="77777777">
            <w:pPr>
              <w:spacing w:before="120" w:after="120"/>
              <w:rPr>
                <w:b/>
              </w:rPr>
            </w:pPr>
            <w:r w:rsidRPr="002F6A28">
              <w:rPr>
                <w:b/>
              </w:rPr>
              <w:t>Description of content:</w:t>
            </w:r>
            <w:r w:rsidRPr="00C379C8" w:rsidR="00FE448B">
              <w:t xml:space="preserve"> This document specifies the types and limit values of hazardous substances in thermoplastic polyurethane (TPU), including 8 hazardous substances such as heavy metals and phthalates. It defines the terms thermoplastic polyurethane, limit, heavy metals and phthalates, etc., describes the corresponding test methods, and specifies the relevant content of the inspection report.</w:t>
            </w:r>
          </w:p>
          <w:p w:rsidR="00FE448B" w:rsidRPr="00C379C8" w:rsidP="002F6A28" w14:paraId="2E4B5E45" w14:textId="77777777">
            <w:pPr>
              <w:spacing w:before="120" w:after="120"/>
            </w:pPr>
            <w:r w:rsidRPr="00C379C8">
              <w:t>This document applies to TPU manufacturers to declare the conformity of their products, or as a basis for signing trade contracts between the manufacturer and the purchaser, or as a basis for third-party product qualification assessment.</w:t>
            </w:r>
          </w:p>
        </w:tc>
      </w:tr>
      <w:tr w14:paraId="67CCD432" w14:textId="77777777" w:rsidTr="00DB13FE">
        <w:tblPrEx>
          <w:tblW w:w="5000" w:type="pct"/>
          <w:tblLayout w:type="fixed"/>
          <w:tblLook w:val="0000"/>
        </w:tblPrEx>
        <w:tc>
          <w:tcPr>
            <w:tcW w:w="607" w:type="dxa"/>
          </w:tcPr>
          <w:p w:rsidR="00F85C99" w:rsidRPr="002F6A28" w:rsidP="002F6A28" w14:paraId="02C1FA4B" w14:textId="77777777">
            <w:pPr>
              <w:spacing w:before="120" w:after="120"/>
              <w:jc w:val="left"/>
              <w:rPr>
                <w:b/>
              </w:rPr>
            </w:pPr>
            <w:r w:rsidRPr="002F6A28">
              <w:rPr>
                <w:b/>
              </w:rPr>
              <w:t>7.</w:t>
            </w:r>
          </w:p>
        </w:tc>
        <w:tc>
          <w:tcPr>
            <w:tcW w:w="8373" w:type="dxa"/>
          </w:tcPr>
          <w:p w:rsidR="00F85C99" w:rsidRPr="002F6A28" w:rsidP="002F6A28" w14:paraId="66ABCC63" w14:textId="77777777">
            <w:pPr>
              <w:spacing w:before="120" w:after="120"/>
              <w:rPr>
                <w:b/>
              </w:rPr>
            </w:pPr>
            <w:r w:rsidRPr="002F6A28">
              <w:rPr>
                <w:b/>
              </w:rPr>
              <w:t>Objective and rationale, including the nature of urgent problems where applicable:</w:t>
            </w:r>
            <w:r w:rsidRPr="00C379C8" w:rsidR="00EE3A11">
              <w:t xml:space="preserve"> Prevention of deceptive practices and consumer protection; Protection of human health or safety; Protection of the environment; Quality requirements</w:t>
            </w:r>
          </w:p>
        </w:tc>
      </w:tr>
      <w:tr w14:paraId="5028FB74" w14:textId="77777777" w:rsidTr="00DB13FE">
        <w:tblPrEx>
          <w:tblW w:w="5000" w:type="pct"/>
          <w:tblLayout w:type="fixed"/>
          <w:tblLook w:val="0000"/>
        </w:tblPrEx>
        <w:tc>
          <w:tcPr>
            <w:tcW w:w="607" w:type="dxa"/>
          </w:tcPr>
          <w:p w:rsidR="00F85C99" w:rsidRPr="002F6A28" w:rsidP="009E75ED" w14:paraId="37F57807" w14:textId="77777777">
            <w:pPr>
              <w:spacing w:before="120" w:after="120"/>
              <w:jc w:val="left"/>
              <w:rPr>
                <w:b/>
              </w:rPr>
            </w:pPr>
            <w:r w:rsidRPr="002F6A28">
              <w:rPr>
                <w:b/>
              </w:rPr>
              <w:t>8.</w:t>
            </w:r>
          </w:p>
        </w:tc>
        <w:tc>
          <w:tcPr>
            <w:tcW w:w="8373" w:type="dxa"/>
          </w:tcPr>
          <w:p w:rsidR="000C3B6C" w:rsidRPr="00EC00D2" w:rsidP="007F13E8" w14:paraId="5F0A73AA" w14:textId="77777777">
            <w:pPr>
              <w:spacing w:before="120" w:after="120"/>
              <w:rPr>
                <w:bCs/>
              </w:rPr>
            </w:pPr>
            <w:r w:rsidRPr="002F6A28">
              <w:rPr>
                <w:b/>
              </w:rPr>
              <w:t>Relevant documents:</w:t>
            </w:r>
            <w:r w:rsidRPr="002F6A28" w:rsidR="00EE3A11">
              <w:t xml:space="preserve"> </w:t>
            </w:r>
          </w:p>
          <w:p w:rsidR="00EE3A11" w:rsidRPr="002F6A28" w:rsidP="007F13E8" w14:paraId="2F0439C5" w14:textId="77777777">
            <w:pPr>
              <w:spacing w:before="120" w:after="120"/>
            </w:pPr>
            <w:r w:rsidRPr="002F6A28">
              <w:t>-</w:t>
            </w:r>
          </w:p>
        </w:tc>
      </w:tr>
      <w:tr w14:paraId="7ADBA9BA" w14:textId="77777777" w:rsidTr="00DB13FE">
        <w:tblPrEx>
          <w:tblW w:w="5000" w:type="pct"/>
          <w:tblLayout w:type="fixed"/>
          <w:tblLook w:val="0000"/>
        </w:tblPrEx>
        <w:tc>
          <w:tcPr>
            <w:tcW w:w="607" w:type="dxa"/>
          </w:tcPr>
          <w:p w:rsidR="00EE3A11" w:rsidRPr="002F6A28" w:rsidP="002F6A28" w14:paraId="4F437685" w14:textId="77777777">
            <w:pPr>
              <w:spacing w:before="120" w:after="120"/>
              <w:jc w:val="left"/>
              <w:rPr>
                <w:b/>
              </w:rPr>
            </w:pPr>
            <w:r w:rsidRPr="002F6A28">
              <w:rPr>
                <w:b/>
              </w:rPr>
              <w:t>9.</w:t>
            </w:r>
          </w:p>
        </w:tc>
        <w:tc>
          <w:tcPr>
            <w:tcW w:w="8373" w:type="dxa"/>
          </w:tcPr>
          <w:p w:rsidR="00EE3A11" w:rsidRPr="002F6A28" w:rsidP="008953C4" w14:paraId="6A269CF0" w14:textId="77777777">
            <w:pPr>
              <w:spacing w:before="120" w:after="120"/>
            </w:pPr>
            <w:r w:rsidRPr="002F6A28">
              <w:rPr>
                <w:b/>
              </w:rPr>
              <w:t>Proposed date of adoption:</w:t>
            </w:r>
            <w:r w:rsidRPr="00C379C8">
              <w:t xml:space="preserve"> To be determined</w:t>
            </w:r>
          </w:p>
          <w:p w:rsidR="00EE3A11" w:rsidRPr="002F6A28" w:rsidP="008953C4" w14:paraId="665F8E1C" w14:textId="77777777">
            <w:pPr>
              <w:spacing w:after="120"/>
            </w:pPr>
            <w:r w:rsidRPr="002F6A28">
              <w:rPr>
                <w:b/>
              </w:rPr>
              <w:t>Proposed date of entry into force:</w:t>
            </w:r>
            <w:r w:rsidRPr="00C379C8">
              <w:t xml:space="preserve"> 12 months after approval</w:t>
            </w:r>
          </w:p>
        </w:tc>
      </w:tr>
      <w:tr w14:paraId="644D3453" w14:textId="77777777" w:rsidTr="00DB13FE">
        <w:tblPrEx>
          <w:tblW w:w="5000" w:type="pct"/>
          <w:tblLayout w:type="fixed"/>
          <w:tblLook w:val="0000"/>
        </w:tblPrEx>
        <w:tc>
          <w:tcPr>
            <w:tcW w:w="607" w:type="dxa"/>
            <w:tcBorders>
              <w:bottom w:val="double" w:sz="4" w:space="0" w:color="auto"/>
            </w:tcBorders>
          </w:tcPr>
          <w:p w:rsidR="00F85C99" w:rsidRPr="002F6A28" w:rsidP="0091284C" w14:paraId="580B3171" w14:textId="77777777">
            <w:pPr>
              <w:keepNext/>
              <w:spacing w:before="120" w:after="120"/>
              <w:jc w:val="left"/>
              <w:rPr>
                <w:b/>
              </w:rPr>
            </w:pPr>
            <w:r w:rsidRPr="002F6A28">
              <w:rPr>
                <w:b/>
              </w:rPr>
              <w:t>10.</w:t>
            </w:r>
          </w:p>
        </w:tc>
        <w:tc>
          <w:tcPr>
            <w:tcW w:w="8373" w:type="dxa"/>
            <w:tcBorders>
              <w:bottom w:val="double" w:sz="4" w:space="0" w:color="auto"/>
            </w:tcBorders>
          </w:tcPr>
          <w:p w:rsidR="000C3B6C" w:rsidRPr="00E3324D" w:rsidP="0091284C" w14:paraId="4074930B" w14:textId="77777777">
            <w:pPr>
              <w:keepNext/>
              <w:tabs>
                <w:tab w:val="left" w:pos="1418"/>
                <w:tab w:val="left" w:pos="2127"/>
                <w:tab w:val="left" w:pos="2835"/>
                <w:tab w:val="left" w:pos="3402"/>
              </w:tabs>
              <w:spacing w:before="120" w:after="120"/>
              <w:rPr>
                <w:b/>
                <w:bCs/>
              </w:rPr>
            </w:pPr>
            <w:r w:rsidRPr="00E3324D">
              <w:rPr>
                <w:b/>
                <w:bCs/>
              </w:rPr>
              <w:t>Provision of comments</w:t>
            </w:r>
          </w:p>
          <w:p w:rsidR="00F85C99" w:rsidP="0091284C" w14:paraId="5339E26A" w14:textId="77777777">
            <w:pPr>
              <w:keepNext/>
              <w:spacing w:before="120" w:after="120"/>
              <w:rPr>
                <w:bCs/>
              </w:rPr>
            </w:pPr>
            <w:r w:rsidRPr="002F6A28">
              <w:rPr>
                <w:b/>
              </w:rPr>
              <w:t>Final date for comments:</w:t>
            </w:r>
            <w:r w:rsidRPr="00C379C8" w:rsidR="00EE3A11">
              <w:t xml:space="preserve"> 9 October 2026</w:t>
            </w:r>
          </w:p>
          <w:p w:rsidR="000C3B6C" w:rsidRPr="00E3324D" w:rsidP="0091284C" w14:paraId="6EAFD90B" w14:textId="77777777">
            <w:pPr>
              <w:keepNext/>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91284C" w14:paraId="6B266159" w14:textId="77777777">
            <w:pPr>
              <w:keepNext/>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91284C" w14:paraId="3A7171F8" w14:textId="77777777">
            <w:pPr>
              <w:keepNext/>
            </w:pPr>
            <w:r w:rsidRPr="00CE6C29">
              <w:t xml:space="preserve">WTO/TBT National Notification and Enquiry </w:t>
            </w:r>
            <w:r w:rsidRPr="00CE6C29">
              <w:t>Center</w:t>
            </w:r>
            <w:r w:rsidRPr="00CE6C29">
              <w:t xml:space="preserve"> of the People's Republic of China</w:t>
            </w:r>
          </w:p>
          <w:p w:rsidR="00CE6C29" w:rsidRPr="0091284C" w:rsidP="0091284C" w14:paraId="2D2DFA75" w14:textId="77777777">
            <w:pPr>
              <w:keepNext/>
              <w:rPr>
                <w:lang w:val="pt-BR"/>
              </w:rPr>
            </w:pPr>
            <w:r w:rsidRPr="0091284C">
              <w:rPr>
                <w:lang w:val="pt-BR"/>
              </w:rPr>
              <w:t>Tel</w:t>
            </w:r>
            <w:r w:rsidRPr="0091284C">
              <w:rPr>
                <w:rFonts w:ascii="MS Mincho" w:eastAsia="MS Mincho" w:hAnsi="MS Mincho" w:cs="MS Mincho"/>
                <w:lang w:val="pt-BR"/>
              </w:rPr>
              <w:t>：</w:t>
            </w:r>
            <w:r w:rsidRPr="0091284C">
              <w:rPr>
                <w:lang w:val="pt-BR"/>
              </w:rPr>
              <w:t>+86 10 57954633/ 57954642</w:t>
            </w:r>
          </w:p>
          <w:p w:rsidR="00CE6C29" w:rsidRPr="0091284C" w:rsidP="0091284C" w14:paraId="57EE194B" w14:textId="77777777">
            <w:pPr>
              <w:keepNext/>
              <w:spacing w:after="120"/>
              <w:rPr>
                <w:lang w:val="pt-BR"/>
              </w:rPr>
            </w:pPr>
            <w:r w:rsidRPr="0091284C">
              <w:rPr>
                <w:lang w:val="pt-BR"/>
              </w:rPr>
              <w:t xml:space="preserve">E_mail: </w:t>
            </w:r>
            <w:hyperlink r:id="rId7" w:history="1">
              <w:r w:rsidRPr="0091284C">
                <w:rPr>
                  <w:color w:val="0000FF"/>
                  <w:u w:val="single"/>
                  <w:lang w:val="pt-BR"/>
                </w:rPr>
                <w:t>tbt@customs.gov.cn</w:t>
              </w:r>
            </w:hyperlink>
          </w:p>
        </w:tc>
      </w:tr>
    </w:tbl>
    <w:p w:rsidR="00EE3A11" w:rsidRPr="0091284C" w:rsidP="00887259" w14:paraId="00DD4B71" w14:textId="77777777">
      <w:pPr>
        <w:jc w:val="center"/>
        <w:rPr>
          <w:lang w:val="pt-BR"/>
        </w:rPr>
      </w:pPr>
    </w:p>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D45C52A"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E8E335A"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61C0C459"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5053EAC" w14:textId="77777777">
    <w:pPr>
      <w:pStyle w:val="Header"/>
      <w:pBdr>
        <w:bottom w:val="single" w:sz="4" w:space="1" w:color="auto"/>
      </w:pBdr>
      <w:tabs>
        <w:tab w:val="clear" w:pos="4513"/>
        <w:tab w:val="clear" w:pos="9027"/>
      </w:tabs>
      <w:jc w:val="center"/>
    </w:pPr>
    <w:r w:rsidRPr="002F6A28">
      <w:t>tbtSymbol</w:t>
    </w:r>
  </w:p>
  <w:p w:rsidR="009239F7" w:rsidRPr="002F6A28" w:rsidP="009239F7" w14:paraId="0541F6D3" w14:textId="77777777">
    <w:pPr>
      <w:pStyle w:val="Header"/>
      <w:pBdr>
        <w:bottom w:val="single" w:sz="4" w:space="1" w:color="auto"/>
      </w:pBdr>
      <w:tabs>
        <w:tab w:val="clear" w:pos="4513"/>
        <w:tab w:val="clear" w:pos="9027"/>
      </w:tabs>
      <w:jc w:val="center"/>
    </w:pPr>
  </w:p>
  <w:p w:rsidR="009239F7" w:rsidRPr="002F6A28" w:rsidP="009239F7" w14:paraId="4EA6A1D1"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699AAC5C"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A4B9D84" w14:textId="77777777">
    <w:pPr>
      <w:pStyle w:val="Header"/>
      <w:pBdr>
        <w:bottom w:val="single" w:sz="4" w:space="1" w:color="auto"/>
      </w:pBdr>
      <w:tabs>
        <w:tab w:val="clear" w:pos="4513"/>
        <w:tab w:val="clear" w:pos="9027"/>
      </w:tabs>
      <w:jc w:val="center"/>
    </w:pPr>
    <w:bookmarkStart w:id="0" w:name="spsSymbolHeader"/>
    <w:r w:rsidRPr="002F6A28">
      <w:t>G/TBT/N/CHN/2309</w:t>
    </w:r>
    <w:bookmarkEnd w:id="0"/>
  </w:p>
  <w:p w:rsidR="009239F7" w:rsidRPr="002F6A28" w:rsidP="009239F7" w14:paraId="21E6B13D" w14:textId="77777777">
    <w:pPr>
      <w:pStyle w:val="Header"/>
      <w:pBdr>
        <w:bottom w:val="single" w:sz="4" w:space="1" w:color="auto"/>
      </w:pBdr>
      <w:tabs>
        <w:tab w:val="clear" w:pos="4513"/>
        <w:tab w:val="clear" w:pos="9027"/>
      </w:tabs>
      <w:jc w:val="center"/>
    </w:pPr>
  </w:p>
  <w:p w:rsidR="009239F7" w:rsidRPr="002F6A28" w:rsidP="009239F7" w14:paraId="2A2A344C"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302517DC"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928CF7F"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04FFA8B6"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5EF7F2C1" w14:textId="77777777">
          <w:pPr>
            <w:jc w:val="right"/>
            <w:rPr>
              <w:b/>
              <w:color w:val="FF0000"/>
              <w:szCs w:val="16"/>
            </w:rPr>
          </w:pPr>
        </w:p>
      </w:tc>
    </w:tr>
    <w:bookmarkEnd w:id="1"/>
    <w:tr w14:paraId="100B30BC"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5DAD1EDD"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5585FB6C" w14:textId="77777777">
          <w:pPr>
            <w:jc w:val="right"/>
            <w:rPr>
              <w:b/>
              <w:szCs w:val="16"/>
            </w:rPr>
          </w:pPr>
        </w:p>
      </w:tc>
    </w:tr>
    <w:tr w14:paraId="42A6781A"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18594F40"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35421182" w14:textId="77777777">
          <w:pPr>
            <w:jc w:val="right"/>
            <w:rPr>
              <w:b/>
              <w:szCs w:val="16"/>
            </w:rPr>
          </w:pPr>
          <w:bookmarkStart w:id="2" w:name="bmkSymbols"/>
          <w:r w:rsidRPr="002F6A28">
            <w:rPr>
              <w:b/>
              <w:szCs w:val="16"/>
            </w:rPr>
            <w:t>G/TBT/N/CHN/2309</w:t>
          </w:r>
          <w:bookmarkEnd w:id="2"/>
        </w:p>
      </w:tc>
    </w:tr>
    <w:tr w14:paraId="026862F8"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075A490D" w14:textId="77777777"/>
      </w:tc>
      <w:tc>
        <w:tcPr>
          <w:tcW w:w="5448" w:type="dxa"/>
          <w:gridSpan w:val="2"/>
          <w:shd w:val="clear" w:color="auto" w:fill="FFFFFF"/>
          <w:tcMar>
            <w:left w:w="108" w:type="dxa"/>
            <w:right w:w="108" w:type="dxa"/>
          </w:tcMar>
          <w:vAlign w:val="center"/>
        </w:tcPr>
        <w:p w:rsidR="00ED54E0" w:rsidRPr="009239F7" w:rsidP="00B801E9" w14:paraId="2DB135C4" w14:textId="77777777">
          <w:pPr>
            <w:jc w:val="right"/>
            <w:rPr>
              <w:szCs w:val="16"/>
            </w:rPr>
          </w:pPr>
          <w:bookmarkStart w:id="3" w:name="spsDateDistribution"/>
          <w:bookmarkStart w:id="4" w:name="bmkDate"/>
          <w:r w:rsidRPr="009239F7">
            <w:rPr>
              <w:szCs w:val="16"/>
            </w:rPr>
            <w:t>10 August 2026</w:t>
          </w:r>
          <w:bookmarkEnd w:id="3"/>
          <w:bookmarkEnd w:id="4"/>
        </w:p>
      </w:tc>
    </w:tr>
    <w:tr w14:paraId="24D0CE5E"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79A9717F" w14:textId="77777777">
          <w:pPr>
            <w:jc w:val="left"/>
            <w:rPr>
              <w:b/>
            </w:rPr>
          </w:pPr>
          <w:bookmarkStart w:id="5" w:name="bmkSerial"/>
          <w:r>
            <w:rPr>
              <w:rFonts w:ascii="Verdana" w:eastAsia="Verdana" w:hAnsi="Verdana" w:cs="Verdana"/>
              <w:b w:val="0"/>
              <w:color w:val="FF0000"/>
              <w:sz w:val="18"/>
            </w:rPr>
            <w:t>(26-5648)</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74741830"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44BA4C09"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7989B965"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339A624F"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3A03DF3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558937499">
    <w:abstractNumId w:val="9"/>
  </w:num>
  <w:num w:numId="2" w16cid:durableId="1937976836">
    <w:abstractNumId w:val="7"/>
  </w:num>
  <w:num w:numId="3" w16cid:durableId="196280838">
    <w:abstractNumId w:val="6"/>
  </w:num>
  <w:num w:numId="4" w16cid:durableId="1645230185">
    <w:abstractNumId w:val="5"/>
  </w:num>
  <w:num w:numId="5" w16cid:durableId="258485416">
    <w:abstractNumId w:val="4"/>
  </w:num>
  <w:num w:numId="6" w16cid:durableId="1365400149">
    <w:abstractNumId w:val="12"/>
  </w:num>
  <w:num w:numId="7" w16cid:durableId="1234852432">
    <w:abstractNumId w:val="11"/>
  </w:num>
  <w:num w:numId="8" w16cid:durableId="189998610">
    <w:abstractNumId w:val="10"/>
  </w:num>
  <w:num w:numId="9" w16cid:durableId="195285954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98084103">
    <w:abstractNumId w:val="13"/>
  </w:num>
  <w:num w:numId="11" w16cid:durableId="1080102745">
    <w:abstractNumId w:val="8"/>
  </w:num>
  <w:num w:numId="12" w16cid:durableId="2018579268">
    <w:abstractNumId w:val="3"/>
  </w:num>
  <w:num w:numId="13" w16cid:durableId="1676108525">
    <w:abstractNumId w:val="2"/>
  </w:num>
  <w:num w:numId="14" w16cid:durableId="909198649">
    <w:abstractNumId w:val="1"/>
  </w:num>
  <w:num w:numId="15" w16cid:durableId="18461624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A7DF3"/>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73C0B"/>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1627B"/>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1284C"/>
    <w:rsid w:val="00916B4F"/>
    <w:rsid w:val="009239F7"/>
    <w:rsid w:val="00933ECA"/>
    <w:rsid w:val="00934ABC"/>
    <w:rsid w:val="00945E54"/>
    <w:rsid w:val="00954ADD"/>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46FF4"/>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BF0A390"/>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CHN/26_04156_00_x.pdf" TargetMode="External" /><Relationship Id="rId7" Type="http://schemas.openxmlformats.org/officeDocument/2006/relationships/hyperlink" Target="mailto:tbt@customs.gov.cn"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eyJucyI6Imh0dHA6XC9cL3d3dy50aXR1cy5jb21cL25zXC9Xb3JsZCBUcmFkZSBPcmdhbml6YXRpb24iLCJwcm9wcyI6W3sibiI6IldUT0NMQVNTSUZJQ0FUSU9OIiwidmFscyI6W3sidmFsdWUiOiJQVUJMSUMifV19XX0=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563A7C-59D9-40F5-B194-1B71121BE3C0}">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2</TotalTime>
  <Pages>2</Pages>
  <Words>380</Words>
  <Characters>2171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Carter-Johnson, Victoria</cp:lastModifiedBy>
  <cp:revision>3</cp:revision>
  <dcterms:created xsi:type="dcterms:W3CDTF">2026-08-10T10:19:00Z</dcterms:created>
  <dcterms:modified xsi:type="dcterms:W3CDTF">2026-08-10T11:34:00Z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PUBLIC</vt:lpwstr>
  </property>
</Properties>
</file>