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F6A5A7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E1CCBA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1BE031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FD551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189440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A037CB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62D4267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C6D7E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95BF3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CD5A09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A7E5AC8" w14:textId="77777777">
            <w:pPr>
              <w:spacing w:after="120"/>
            </w:pPr>
            <w:r w:rsidRPr="00C379C8">
              <w:t>State Administration for Market Regulation (National Standardization Administration)</w:t>
            </w:r>
          </w:p>
        </w:tc>
      </w:tr>
      <w:tr w14:paraId="1B409A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A097E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EF0141E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7D49C9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86AF49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A367FE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Low-voltage distribution system, electrical installation, electrical equipment (HS code(s): 853620; 853630; 853710; 854370; 854449); (ICS code(s): 29.020)</w:t>
            </w:r>
          </w:p>
        </w:tc>
      </w:tr>
      <w:tr w14:paraId="5940D0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888CD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B8F3C3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Types and safety requirements for system earthing; (23 page(s), in Chinese)</w:t>
            </w:r>
          </w:p>
          <w:p w:rsidR="000C3B6C" w:rsidRPr="000C3B6C" w:rsidP="002F6A28" w14:paraId="0105E15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E223B" w:rsidRPr="00CE6C29" w:rsidP="002F6A28" w14:paraId="59A2E53A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https://members.wto.org/crnattachments/2026/TBT/CHN/26_04149_00_x.pdf</w:t>
              </w:r>
            </w:hyperlink>
          </w:p>
        </w:tc>
      </w:tr>
      <w:tr w14:paraId="5D8A11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86737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F08D42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basic requirements, earthing arrangements, safety requirements and inspection methods for earthing of low-voltage distribution systems.</w:t>
            </w:r>
          </w:p>
          <w:p w:rsidR="00FE448B" w:rsidRPr="00C379C8" w:rsidP="002F6A28" w14:paraId="60C0BFC7" w14:textId="77777777">
            <w:pPr>
              <w:spacing w:before="120" w:after="120"/>
            </w:pPr>
            <w:r w:rsidRPr="00C379C8">
              <w:t>This document applies to the design, installation and testing of earthing arrangements for low-voltage distribution systems with nominal voltages not exceeding 1000 V AC or 1500 V DC.</w:t>
            </w:r>
          </w:p>
        </w:tc>
      </w:tr>
      <w:tr w14:paraId="06DABE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D518A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E1E98D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1C03E09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0BDF20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1F9D24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805A7D1" w14:textId="77777777">
            <w:pPr>
              <w:spacing w:before="120" w:after="120"/>
            </w:pPr>
            <w:r w:rsidRPr="002F6A28">
              <w:t>-</w:t>
            </w:r>
          </w:p>
        </w:tc>
      </w:tr>
      <w:tr w14:paraId="09ADB6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BCB7DE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8AB107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5A297F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306C40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05166A" w14:paraId="682DF533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5166A" w14:paraId="4624959F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05166A" w14:paraId="048CC46A" w14:textId="77777777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9 October 2026</w:t>
            </w:r>
          </w:p>
          <w:p w:rsidR="000C3B6C" w:rsidRPr="00E3324D" w:rsidP="0005166A" w14:paraId="2757CD35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5166A" w14:paraId="6E6834A8" w14:textId="77777777">
            <w:pPr>
              <w:keepNext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5166A" w14:paraId="2EB8F908" w14:textId="77777777">
            <w:pPr>
              <w:keepNext/>
            </w:pPr>
            <w:r w:rsidRPr="00CE6C29">
              <w:t xml:space="preserve">WTO/TBT National Notification and Enquiry </w:t>
            </w:r>
            <w:r w:rsidRPr="00CE6C29">
              <w:t>Center</w:t>
            </w:r>
            <w:r w:rsidRPr="00CE6C29">
              <w:t xml:space="preserve"> of the People's Republic of China</w:t>
            </w:r>
          </w:p>
          <w:p w:rsidR="00CE6C29" w:rsidRPr="0005166A" w:rsidP="0005166A" w14:paraId="0936863F" w14:textId="77777777">
            <w:pPr>
              <w:keepNext/>
              <w:rPr>
                <w:lang w:val="pt-BR"/>
              </w:rPr>
            </w:pPr>
            <w:r w:rsidRPr="0005166A">
              <w:rPr>
                <w:lang w:val="pt-BR"/>
              </w:rPr>
              <w:t>Tel</w:t>
            </w:r>
            <w:r w:rsidRPr="0005166A">
              <w:rPr>
                <w:rFonts w:ascii="MS Mincho" w:eastAsia="MS Mincho" w:hAnsi="MS Mincho" w:cs="MS Mincho"/>
                <w:lang w:val="pt-BR"/>
              </w:rPr>
              <w:t>：</w:t>
            </w:r>
            <w:r w:rsidRPr="0005166A">
              <w:rPr>
                <w:lang w:val="pt-BR"/>
              </w:rPr>
              <w:t>+86 10 57954633/ 57954642</w:t>
            </w:r>
          </w:p>
          <w:p w:rsidR="00CE6C29" w:rsidRPr="0005166A" w:rsidP="0005166A" w14:paraId="0BC8C64D" w14:textId="77777777">
            <w:pPr>
              <w:keepNext/>
              <w:spacing w:after="120"/>
              <w:rPr>
                <w:lang w:val="pt-BR"/>
              </w:rPr>
            </w:pPr>
            <w:r w:rsidRPr="0005166A">
              <w:rPr>
                <w:lang w:val="pt-BR"/>
              </w:rPr>
              <w:t>E_mail</w:t>
            </w:r>
            <w:r w:rsidRPr="0005166A">
              <w:rPr>
                <w:lang w:val="pt-BR"/>
              </w:rPr>
              <w:t xml:space="preserve">: </w:t>
            </w:r>
            <w:hyperlink r:id="rId7" w:history="1">
              <w:r w:rsidRPr="0005166A">
                <w:rPr>
                  <w:color w:val="0000FF"/>
                  <w:u w:val="single"/>
                  <w:lang w:val="pt-BR"/>
                </w:rPr>
                <w:t>tbt@customs.gov.cn</w:t>
              </w:r>
            </w:hyperlink>
          </w:p>
        </w:tc>
      </w:tr>
    </w:tbl>
    <w:p w:rsidR="00EE3A11" w:rsidRPr="0005166A" w:rsidP="00887259" w14:paraId="43EAC87F" w14:textId="77777777">
      <w:pPr>
        <w:jc w:val="center"/>
        <w:rPr>
          <w:lang w:val="pt-BR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496A2C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4B8FEC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FD5454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D219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92AB3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63EA6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C92602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3E665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G/TBT/N/CHN/2302</w:t>
    </w:r>
    <w:bookmarkEnd w:id="0"/>
  </w:p>
  <w:p w:rsidR="009239F7" w:rsidRPr="002F6A28" w:rsidP="009239F7" w14:paraId="18C397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287DB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0FD3D7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F586FE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5B962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9CFB1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910304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ECAAC2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03AC122" w14:textId="77777777">
          <w:pPr>
            <w:jc w:val="right"/>
            <w:rPr>
              <w:b/>
              <w:szCs w:val="16"/>
            </w:rPr>
          </w:pPr>
        </w:p>
      </w:tc>
    </w:tr>
    <w:tr w14:paraId="5281492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D1A235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EC97B0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G/TBT/N/CHN/2302</w:t>
          </w:r>
          <w:bookmarkEnd w:id="2"/>
        </w:p>
      </w:tc>
    </w:tr>
    <w:tr w14:paraId="4D05184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E145C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3F860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August 2026</w:t>
          </w:r>
          <w:bookmarkEnd w:id="3"/>
          <w:bookmarkEnd w:id="4"/>
        </w:p>
      </w:tc>
    </w:tr>
    <w:tr w14:paraId="4254E1B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7821B7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(26-5641)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5636CE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A9D260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D64B5A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B997EA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9C8FEC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8508412">
    <w:abstractNumId w:val="9"/>
  </w:num>
  <w:num w:numId="2" w16cid:durableId="1548377187">
    <w:abstractNumId w:val="7"/>
  </w:num>
  <w:num w:numId="3" w16cid:durableId="445925182">
    <w:abstractNumId w:val="6"/>
  </w:num>
  <w:num w:numId="4" w16cid:durableId="1605915100">
    <w:abstractNumId w:val="5"/>
  </w:num>
  <w:num w:numId="5" w16cid:durableId="1771467893">
    <w:abstractNumId w:val="4"/>
  </w:num>
  <w:num w:numId="6" w16cid:durableId="228347564">
    <w:abstractNumId w:val="12"/>
  </w:num>
  <w:num w:numId="7" w16cid:durableId="592206231">
    <w:abstractNumId w:val="11"/>
  </w:num>
  <w:num w:numId="8" w16cid:durableId="1413552647">
    <w:abstractNumId w:val="10"/>
  </w:num>
  <w:num w:numId="9" w16cid:durableId="8483748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0128774">
    <w:abstractNumId w:val="13"/>
  </w:num>
  <w:num w:numId="11" w16cid:durableId="664743983">
    <w:abstractNumId w:val="8"/>
  </w:num>
  <w:num w:numId="12" w16cid:durableId="669869423">
    <w:abstractNumId w:val="3"/>
  </w:num>
  <w:num w:numId="13" w16cid:durableId="1622150984">
    <w:abstractNumId w:val="2"/>
  </w:num>
  <w:num w:numId="14" w16cid:durableId="2127192520">
    <w:abstractNumId w:val="1"/>
  </w:num>
  <w:num w:numId="15" w16cid:durableId="1419399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166A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7042A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0926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4DB5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223B"/>
    <w:rsid w:val="008E372C"/>
    <w:rsid w:val="008E67DC"/>
    <w:rsid w:val="009239F7"/>
    <w:rsid w:val="00933ECA"/>
    <w:rsid w:val="00934ABC"/>
    <w:rsid w:val="00955D8A"/>
    <w:rsid w:val="00964F4F"/>
    <w:rsid w:val="00965E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A4E4C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42F8C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ACC91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149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8E0D4-750F-40AC-A9AB-477290841C1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2026-08-10T10:12:00Z</dcterms:created>
  <dcterms:modified xsi:type="dcterms:W3CDTF">2026-08-10T10:42:00Z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