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226AA4" w14:textId="77777777">
      <w:pPr>
        <w:pStyle w:val="Title"/>
        <w:rPr>
          <w:caps w:val="0"/>
          <w:kern w:val="0"/>
        </w:rPr>
      </w:pPr>
      <w:r w:rsidRPr="002F6A28">
        <w:rPr>
          <w:caps w:val="0"/>
          <w:kern w:val="0"/>
        </w:rPr>
        <w:t>NOTIFICATION</w:t>
      </w:r>
    </w:p>
    <w:p w:rsidR="009239F7" w:rsidRPr="002F6A28" w:rsidP="002F6A28" w14:paraId="7161C202" w14:textId="77777777">
      <w:pPr>
        <w:jc w:val="center"/>
      </w:pPr>
      <w:r w:rsidRPr="002F6A28">
        <w:t>The following notification is being circulated in accordance with Article 10.6</w:t>
      </w:r>
    </w:p>
    <w:p w:rsidR="009239F7" w:rsidRPr="002F6A28" w:rsidP="002F6A28" w14:paraId="4E5CBBE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480CDC3" w14:textId="77777777" w:rsidTr="00DB13FE">
        <w:tblPrEx>
          <w:tblW w:w="5000" w:type="pct"/>
          <w:tblLayout w:type="fixed"/>
          <w:tblLook w:val="0000"/>
        </w:tblPrEx>
        <w:tc>
          <w:tcPr>
            <w:tcW w:w="607" w:type="dxa"/>
            <w:tcBorders>
              <w:top w:val="double" w:sz="4" w:space="0" w:color="auto"/>
            </w:tcBorders>
          </w:tcPr>
          <w:p w:rsidR="00F85C99" w:rsidRPr="002F6A28" w:rsidP="002F6A28" w14:paraId="56A1DD2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ADA5D1"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2BF007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DAA3E91" w14:textId="77777777" w:rsidTr="00DB13FE">
        <w:tblPrEx>
          <w:tblW w:w="5000" w:type="pct"/>
          <w:tblLayout w:type="fixed"/>
          <w:tblLook w:val="0000"/>
        </w:tblPrEx>
        <w:tc>
          <w:tcPr>
            <w:tcW w:w="607" w:type="dxa"/>
          </w:tcPr>
          <w:p w:rsidR="00F85C99" w:rsidRPr="002F6A28" w:rsidP="002F6A28" w14:paraId="1C627C19" w14:textId="77777777">
            <w:pPr>
              <w:spacing w:before="120" w:after="120"/>
              <w:jc w:val="left"/>
            </w:pPr>
            <w:r w:rsidRPr="002F6A28">
              <w:rPr>
                <w:b/>
              </w:rPr>
              <w:t>2.</w:t>
            </w:r>
          </w:p>
        </w:tc>
        <w:tc>
          <w:tcPr>
            <w:tcW w:w="8373" w:type="dxa"/>
          </w:tcPr>
          <w:p w:rsidR="00F85C99" w:rsidRPr="002F6A28" w:rsidP="000C3B6C" w14:paraId="093F7EC9" w14:textId="77777777">
            <w:pPr>
              <w:spacing w:before="120" w:after="120"/>
            </w:pPr>
            <w:r w:rsidRPr="002F6A28">
              <w:rPr>
                <w:b/>
              </w:rPr>
              <w:t>Agency responsible:</w:t>
            </w:r>
            <w:r w:rsidRPr="00C379C8" w:rsidR="00EE3A11">
              <w:t xml:space="preserve"> </w:t>
            </w:r>
          </w:p>
          <w:p w:rsidR="00EE3A11" w:rsidRPr="00C379C8" w:rsidP="000C3B6C" w14:paraId="63EFA53B" w14:textId="77777777">
            <w:r w:rsidRPr="00C379C8">
              <w:t>European Commission</w:t>
            </w:r>
          </w:p>
          <w:p w:rsidR="00EE3A11" w:rsidRPr="00C379C8" w:rsidP="000C3B6C" w14:paraId="7BA2BBD2" w14:textId="77777777">
            <w:r w:rsidRPr="00C379C8">
              <w:t>EU-TBT Enquiry Point,</w:t>
            </w:r>
          </w:p>
          <w:p w:rsidR="00EE3A11" w:rsidRPr="00C379C8" w:rsidP="000C3B6C" w14:paraId="2D0C5D01" w14:textId="77777777">
            <w:r w:rsidRPr="00C379C8">
              <w:t>Fax: +(32) 2 299 80 43,</w:t>
            </w:r>
          </w:p>
          <w:p w:rsidR="00EE3A11" w:rsidRPr="00C379C8" w:rsidP="000C3B6C" w14:paraId="4E58B0A0" w14:textId="77777777">
            <w:r w:rsidRPr="00C379C8">
              <w:t xml:space="preserve">E-mail: </w:t>
            </w:r>
            <w:hyperlink r:id="rId6" w:history="1">
              <w:r w:rsidRPr="00C379C8">
                <w:rPr>
                  <w:color w:val="0000FF"/>
                  <w:u w:val="single"/>
                </w:rPr>
                <w:t>grow-eu-tbt@ec.europa.eu</w:t>
              </w:r>
            </w:hyperlink>
          </w:p>
          <w:p w:rsidR="00EE3A11" w:rsidRPr="00C379C8" w:rsidP="000C3B6C" w14:paraId="3B7CCBFB"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BA2B0D5" w14:textId="77777777" w:rsidTr="00DB13FE">
        <w:tblPrEx>
          <w:tblW w:w="5000" w:type="pct"/>
          <w:tblLayout w:type="fixed"/>
          <w:tblLook w:val="0000"/>
        </w:tblPrEx>
        <w:tc>
          <w:tcPr>
            <w:tcW w:w="607" w:type="dxa"/>
          </w:tcPr>
          <w:p w:rsidR="00F85C99" w:rsidRPr="002F6A28" w:rsidP="002F6A28" w14:paraId="472F071C" w14:textId="77777777">
            <w:pPr>
              <w:spacing w:before="120" w:after="120"/>
              <w:jc w:val="left"/>
              <w:rPr>
                <w:b/>
              </w:rPr>
            </w:pPr>
            <w:r w:rsidRPr="002F6A28">
              <w:rPr>
                <w:b/>
              </w:rPr>
              <w:t>3.</w:t>
            </w:r>
          </w:p>
        </w:tc>
        <w:tc>
          <w:tcPr>
            <w:tcW w:w="8373" w:type="dxa"/>
          </w:tcPr>
          <w:p w:rsidR="00F85C99" w:rsidRPr="0058336F" w:rsidP="002F6A28" w14:paraId="72308D1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3F943A" w14:textId="77777777" w:rsidTr="00DB13FE">
        <w:tblPrEx>
          <w:tblW w:w="5000" w:type="pct"/>
          <w:tblLayout w:type="fixed"/>
          <w:tblLook w:val="0000"/>
        </w:tblPrEx>
        <w:tc>
          <w:tcPr>
            <w:tcW w:w="607" w:type="dxa"/>
          </w:tcPr>
          <w:p w:rsidR="00F85C99" w:rsidRPr="002F6A28" w:rsidP="002F6A28" w14:paraId="3B66BBD0" w14:textId="77777777">
            <w:pPr>
              <w:spacing w:before="120" w:after="120"/>
              <w:jc w:val="left"/>
            </w:pPr>
            <w:r w:rsidRPr="002F6A28">
              <w:rPr>
                <w:b/>
              </w:rPr>
              <w:t>4.</w:t>
            </w:r>
          </w:p>
        </w:tc>
        <w:tc>
          <w:tcPr>
            <w:tcW w:w="8373" w:type="dxa"/>
          </w:tcPr>
          <w:p w:rsidR="00F85C99" w:rsidRPr="002F6A28" w:rsidP="002F6A28" w14:paraId="6F3FEBA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Organic products</w:t>
            </w:r>
          </w:p>
        </w:tc>
      </w:tr>
      <w:tr w14:paraId="4BFF5FF7" w14:textId="77777777" w:rsidTr="00DB13FE">
        <w:tblPrEx>
          <w:tblW w:w="5000" w:type="pct"/>
          <w:tblLayout w:type="fixed"/>
          <w:tblLook w:val="0000"/>
        </w:tblPrEx>
        <w:tc>
          <w:tcPr>
            <w:tcW w:w="607" w:type="dxa"/>
          </w:tcPr>
          <w:p w:rsidR="00F85C99" w:rsidRPr="002F6A28" w:rsidP="002F6A28" w14:paraId="5C26179C" w14:textId="77777777">
            <w:pPr>
              <w:spacing w:before="120" w:after="120"/>
              <w:jc w:val="left"/>
            </w:pPr>
            <w:r w:rsidRPr="002F6A28">
              <w:rPr>
                <w:b/>
              </w:rPr>
              <w:t>5.</w:t>
            </w:r>
          </w:p>
        </w:tc>
        <w:tc>
          <w:tcPr>
            <w:tcW w:w="8373" w:type="dxa"/>
          </w:tcPr>
          <w:p w:rsidR="00F85C99" w:rsidP="002F6A28" w14:paraId="3C64B1C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Delegated Regulation amending Annex II to Regulation (EU) 2018/848 of the European Parliament and of the Council as regards the authorisation to use non-organic protein feed in the nutrition of piglets and young poultry; (5 page(s), in English)</w:t>
            </w:r>
          </w:p>
          <w:p w:rsidR="000C3B6C" w:rsidRPr="000C3B6C" w:rsidP="002F6A28" w14:paraId="7E045A8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661C5" w:rsidRPr="00CE6C29" w:rsidP="002F6A28" w14:paraId="081110CF"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https://members.wto.org/crnattachments/2026/TBT/EEC/26_04130_00_e.pdf</w:t>
              </w:r>
            </w:hyperlink>
          </w:p>
          <w:p w:rsidR="003661C5" w:rsidRPr="000B2AD9" w:rsidP="002F6A28" w14:paraId="11BE981D" w14:textId="77777777">
            <w:pPr>
              <w:rPr>
                <w:iCs/>
                <w:lang w:val="fr-CH"/>
              </w:rPr>
            </w:pPr>
            <w:r w:rsidRPr="000B2AD9">
              <w:rPr>
                <w:iCs/>
                <w:lang w:val="fr-CH"/>
              </w:rPr>
              <w:t>European Commission</w:t>
            </w:r>
          </w:p>
          <w:p w:rsidR="003661C5" w:rsidRPr="000B2AD9" w:rsidP="002F6A28" w14:paraId="57DE4BE1" w14:textId="77777777">
            <w:pPr>
              <w:rPr>
                <w:iCs/>
                <w:lang w:val="fr-CH"/>
              </w:rPr>
            </w:pPr>
            <w:r w:rsidRPr="000B2AD9">
              <w:rPr>
                <w:iCs/>
                <w:lang w:val="fr-CH"/>
              </w:rPr>
              <w:t>EU-TBT Enquiry Point</w:t>
            </w:r>
          </w:p>
          <w:p w:rsidR="003661C5" w:rsidRPr="000B2AD9" w:rsidP="002F6A28" w14:paraId="0611CB30" w14:textId="77777777">
            <w:pPr>
              <w:rPr>
                <w:iCs/>
                <w:lang w:val="fr-CH"/>
              </w:rPr>
            </w:pPr>
            <w:r w:rsidRPr="000B2AD9">
              <w:rPr>
                <w:iCs/>
                <w:lang w:val="fr-CH"/>
              </w:rPr>
              <w:t>Fax: + (32) 2 299 80 43</w:t>
            </w:r>
          </w:p>
          <w:p w:rsidR="003661C5" w:rsidRPr="000B2AD9" w:rsidP="002F6A28" w14:paraId="73AC98BF" w14:textId="77777777">
            <w:pPr>
              <w:rPr>
                <w:iCs/>
                <w:lang w:val="fr-CH"/>
              </w:rPr>
            </w:pPr>
            <w:r w:rsidRPr="000B2AD9">
              <w:rPr>
                <w:iCs/>
                <w:lang w:val="fr-CH"/>
              </w:rPr>
              <w:t xml:space="preserve">E-mail: </w:t>
            </w:r>
            <w:hyperlink r:id="rId6" w:history="1">
              <w:r w:rsidRPr="000B2AD9">
                <w:rPr>
                  <w:iCs/>
                  <w:color w:val="0000FF"/>
                  <w:u w:val="single"/>
                  <w:lang w:val="fr-CH"/>
                </w:rPr>
                <w:t>grow-eu-tbt@ec.europa.eu</w:t>
              </w:r>
            </w:hyperlink>
          </w:p>
          <w:p w:rsidR="003661C5" w:rsidRPr="00CE6C29" w:rsidP="002F6A28" w14:paraId="3F6CCCF3"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6F62EBC7" w14:textId="77777777" w:rsidTr="00DB13FE">
        <w:tblPrEx>
          <w:tblW w:w="5000" w:type="pct"/>
          <w:tblLayout w:type="fixed"/>
          <w:tblLook w:val="0000"/>
        </w:tblPrEx>
        <w:tc>
          <w:tcPr>
            <w:tcW w:w="607" w:type="dxa"/>
          </w:tcPr>
          <w:p w:rsidR="00F85C99" w:rsidRPr="002F6A28" w:rsidP="002F6A28" w14:paraId="1F1170D5" w14:textId="77777777">
            <w:pPr>
              <w:spacing w:before="120" w:after="120"/>
              <w:jc w:val="left"/>
              <w:rPr>
                <w:b/>
              </w:rPr>
            </w:pPr>
            <w:r w:rsidRPr="002F6A28">
              <w:rPr>
                <w:b/>
              </w:rPr>
              <w:t>6.</w:t>
            </w:r>
          </w:p>
        </w:tc>
        <w:tc>
          <w:tcPr>
            <w:tcW w:w="8373" w:type="dxa"/>
          </w:tcPr>
          <w:p w:rsidR="00F85C99" w:rsidRPr="002F6A28" w:rsidP="002F6A28" w14:paraId="7B2256A5" w14:textId="77777777">
            <w:pPr>
              <w:spacing w:before="120" w:after="120"/>
              <w:rPr>
                <w:b/>
              </w:rPr>
            </w:pPr>
            <w:r w:rsidRPr="002F6A28">
              <w:rPr>
                <w:b/>
              </w:rPr>
              <w:t>Description of content:</w:t>
            </w:r>
            <w:r w:rsidRPr="00C379C8" w:rsidR="00FE448B">
              <w:t xml:space="preserve"> This draft Commission Regulation amends the basic Organic Regulation (EU) 2018/848 by extending the deadline for the authorisation to use a limited percentage of non-organic protein feed in the nutrition of organic piglets and young organic poultry. Due to severe lack of organic protein feed, the proposed extension of 10 years, i.e. until 31 December 2036, is intended to ensure the smooth functioning of the organic sector.</w:t>
            </w:r>
          </w:p>
        </w:tc>
      </w:tr>
      <w:tr w14:paraId="53D7FE84" w14:textId="77777777" w:rsidTr="00DB13FE">
        <w:tblPrEx>
          <w:tblW w:w="5000" w:type="pct"/>
          <w:tblLayout w:type="fixed"/>
          <w:tblLook w:val="0000"/>
        </w:tblPrEx>
        <w:tc>
          <w:tcPr>
            <w:tcW w:w="607" w:type="dxa"/>
          </w:tcPr>
          <w:p w:rsidR="00F85C99" w:rsidRPr="002F6A28" w:rsidP="002F6A28" w14:paraId="40FC2A9A" w14:textId="77777777">
            <w:pPr>
              <w:spacing w:before="120" w:after="120"/>
              <w:jc w:val="left"/>
              <w:rPr>
                <w:b/>
              </w:rPr>
            </w:pPr>
            <w:r w:rsidRPr="002F6A28">
              <w:rPr>
                <w:b/>
              </w:rPr>
              <w:t>7.</w:t>
            </w:r>
          </w:p>
        </w:tc>
        <w:tc>
          <w:tcPr>
            <w:tcW w:w="8373" w:type="dxa"/>
          </w:tcPr>
          <w:p w:rsidR="00F85C99" w:rsidRPr="002F6A28" w:rsidP="002F6A28" w14:paraId="24FB32C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animal or plant life or health; Protection of the environment; Quality requirements</w:t>
            </w:r>
          </w:p>
        </w:tc>
      </w:tr>
      <w:tr w14:paraId="64974258" w14:textId="77777777" w:rsidTr="00DB13FE">
        <w:tblPrEx>
          <w:tblW w:w="5000" w:type="pct"/>
          <w:tblLayout w:type="fixed"/>
          <w:tblLook w:val="0000"/>
        </w:tblPrEx>
        <w:tc>
          <w:tcPr>
            <w:tcW w:w="607" w:type="dxa"/>
          </w:tcPr>
          <w:p w:rsidR="00F85C99" w:rsidRPr="002F6A28" w:rsidP="009E75ED" w14:paraId="204C0252" w14:textId="77777777">
            <w:pPr>
              <w:spacing w:before="120" w:after="120"/>
              <w:jc w:val="left"/>
              <w:rPr>
                <w:b/>
              </w:rPr>
            </w:pPr>
            <w:r w:rsidRPr="002F6A28">
              <w:rPr>
                <w:b/>
              </w:rPr>
              <w:t>8.</w:t>
            </w:r>
          </w:p>
        </w:tc>
        <w:tc>
          <w:tcPr>
            <w:tcW w:w="8373" w:type="dxa"/>
          </w:tcPr>
          <w:p w:rsidR="000C3B6C" w:rsidRPr="00EC00D2" w:rsidP="007F13E8" w14:paraId="1F01BAA4" w14:textId="77777777">
            <w:pPr>
              <w:spacing w:before="120" w:after="120"/>
              <w:rPr>
                <w:bCs/>
              </w:rPr>
            </w:pPr>
            <w:r w:rsidRPr="002F6A28">
              <w:rPr>
                <w:b/>
              </w:rPr>
              <w:t>Relevant documents:</w:t>
            </w:r>
            <w:r w:rsidRPr="002F6A28" w:rsidR="00EE3A11">
              <w:t xml:space="preserve"> </w:t>
            </w:r>
          </w:p>
          <w:p w:rsidR="00EE3A11" w:rsidRPr="002F6A28" w:rsidP="007F13E8" w14:paraId="2061D78F" w14:textId="77777777">
            <w:pPr>
              <w:spacing w:before="120" w:after="120"/>
            </w:pPr>
            <w:r w:rsidRPr="002F6A28">
              <w:t xml:space="preserve">Regulation (EU) 2018/848 of the European Parliament and of the Council on organic production and labelling of organic products and repealing Council Regulation (EC) 834/2007: ELI: </w:t>
            </w:r>
            <w:hyperlink r:id="rId9" w:history="1">
              <w:r w:rsidRPr="002F6A28">
                <w:rPr>
                  <w:color w:val="0000FF"/>
                  <w:u w:val="single"/>
                </w:rPr>
                <w:t>http://data.europa.eu/eli/reg/2018/848/oj</w:t>
              </w:r>
            </w:hyperlink>
            <w:r w:rsidRPr="002F6A28">
              <w:t>.</w:t>
            </w:r>
          </w:p>
        </w:tc>
      </w:tr>
      <w:tr w14:paraId="20DEF4D7" w14:textId="77777777" w:rsidTr="00DB13FE">
        <w:tblPrEx>
          <w:tblW w:w="5000" w:type="pct"/>
          <w:tblLayout w:type="fixed"/>
          <w:tblLook w:val="0000"/>
        </w:tblPrEx>
        <w:tc>
          <w:tcPr>
            <w:tcW w:w="607" w:type="dxa"/>
          </w:tcPr>
          <w:p w:rsidR="00EE3A11" w:rsidRPr="002F6A28" w:rsidP="002F6A28" w14:paraId="19D9090E" w14:textId="77777777">
            <w:pPr>
              <w:spacing w:before="120" w:after="120"/>
              <w:jc w:val="left"/>
              <w:rPr>
                <w:b/>
              </w:rPr>
            </w:pPr>
            <w:r w:rsidRPr="002F6A28">
              <w:rPr>
                <w:b/>
              </w:rPr>
              <w:t>9.</w:t>
            </w:r>
          </w:p>
        </w:tc>
        <w:tc>
          <w:tcPr>
            <w:tcW w:w="8373" w:type="dxa"/>
          </w:tcPr>
          <w:p w:rsidR="00EE3A11" w:rsidRPr="002F6A28" w:rsidP="008953C4" w14:paraId="363D24D2" w14:textId="77777777">
            <w:pPr>
              <w:spacing w:before="120" w:after="120"/>
            </w:pPr>
            <w:r w:rsidRPr="002F6A28">
              <w:rPr>
                <w:b/>
              </w:rPr>
              <w:t>Proposed date of adoption:</w:t>
            </w:r>
            <w:r w:rsidRPr="00C379C8">
              <w:t xml:space="preserve"> Q4 2026</w:t>
            </w:r>
          </w:p>
          <w:p w:rsidR="00EE3A11" w:rsidRPr="002F6A28" w:rsidP="008953C4" w14:paraId="62BA51BF" w14:textId="77777777">
            <w:pPr>
              <w:spacing w:after="120"/>
            </w:pPr>
            <w:r w:rsidRPr="002F6A28">
              <w:rPr>
                <w:b/>
              </w:rPr>
              <w:t>Proposed date of entry into force:</w:t>
            </w:r>
            <w:r w:rsidRPr="00C379C8">
              <w:t xml:space="preserve"> Q4 2026</w:t>
            </w:r>
          </w:p>
        </w:tc>
      </w:tr>
      <w:tr w14:paraId="712592D2" w14:textId="77777777" w:rsidTr="00DB13FE">
        <w:tblPrEx>
          <w:tblW w:w="5000" w:type="pct"/>
          <w:tblLayout w:type="fixed"/>
          <w:tblLook w:val="0000"/>
        </w:tblPrEx>
        <w:tc>
          <w:tcPr>
            <w:tcW w:w="607" w:type="dxa"/>
            <w:tcBorders>
              <w:bottom w:val="double" w:sz="4" w:space="0" w:color="auto"/>
            </w:tcBorders>
          </w:tcPr>
          <w:p w:rsidR="00F85C99" w:rsidRPr="002F6A28" w:rsidP="002F6A28" w14:paraId="2463978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BB8CB1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B542246" w14:textId="77777777">
            <w:pPr>
              <w:spacing w:before="120" w:after="120"/>
              <w:rPr>
                <w:bCs/>
              </w:rPr>
            </w:pPr>
            <w:r w:rsidRPr="002F6A28">
              <w:rPr>
                <w:b/>
              </w:rPr>
              <w:t>Final date for comments:</w:t>
            </w:r>
            <w:r w:rsidRPr="00C379C8" w:rsidR="00EE3A11">
              <w:t xml:space="preserve"> 9 October 2026</w:t>
            </w:r>
          </w:p>
          <w:p w:rsidR="000C3B6C" w:rsidRPr="00E3324D" w:rsidP="000C3B6C" w14:paraId="05B3A70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1AA77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0B2AD9" w:rsidP="000C3B6C" w14:paraId="11970208" w14:textId="77777777">
            <w:pPr>
              <w:rPr>
                <w:lang w:val="fr-CH"/>
              </w:rPr>
            </w:pPr>
            <w:r w:rsidRPr="000B2AD9">
              <w:rPr>
                <w:lang w:val="fr-CH"/>
              </w:rPr>
              <w:t>European Commission,</w:t>
            </w:r>
          </w:p>
          <w:p w:rsidR="00CE6C29" w:rsidRPr="000B2AD9" w:rsidP="000C3B6C" w14:paraId="6935AE2B" w14:textId="77777777">
            <w:pPr>
              <w:rPr>
                <w:lang w:val="fr-CH"/>
              </w:rPr>
            </w:pPr>
            <w:r w:rsidRPr="000B2AD9">
              <w:rPr>
                <w:lang w:val="fr-CH"/>
              </w:rPr>
              <w:t>EU-TBT Enquiry Point,</w:t>
            </w:r>
          </w:p>
          <w:p w:rsidR="00CE6C29" w:rsidRPr="000B2AD9" w:rsidP="000C3B6C" w14:paraId="4B67897A" w14:textId="77777777">
            <w:pPr>
              <w:rPr>
                <w:lang w:val="fr-CH"/>
              </w:rPr>
            </w:pPr>
            <w:r w:rsidRPr="000B2AD9">
              <w:rPr>
                <w:lang w:val="fr-CH"/>
              </w:rPr>
              <w:t>Fax: + (32) 2 299 80 43,</w:t>
            </w:r>
          </w:p>
          <w:p w:rsidR="00CE6C29" w:rsidRPr="000B2AD9" w:rsidP="000C3B6C" w14:paraId="5E11EFB3" w14:textId="77777777">
            <w:pPr>
              <w:spacing w:after="120"/>
              <w:rPr>
                <w:lang w:val="fr-CH"/>
              </w:rPr>
            </w:pPr>
            <w:r w:rsidRPr="000B2AD9">
              <w:rPr>
                <w:lang w:val="fr-CH"/>
              </w:rPr>
              <w:t xml:space="preserve">E-mail: </w:t>
            </w:r>
            <w:hyperlink r:id="rId6" w:history="1">
              <w:r w:rsidRPr="000B2AD9">
                <w:rPr>
                  <w:color w:val="0000FF"/>
                  <w:u w:val="single"/>
                  <w:lang w:val="fr-CH"/>
                </w:rPr>
                <w:t>grow-eu-tbt@ec.europa.eu</w:t>
              </w:r>
            </w:hyperlink>
          </w:p>
        </w:tc>
      </w:tr>
    </w:tbl>
    <w:p w:rsidR="00EE3A11" w:rsidRPr="000B2AD9" w:rsidP="00887259" w14:paraId="497E789A"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2D17B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0A3F0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98C85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41D799" w14:textId="77777777">
    <w:pPr>
      <w:pStyle w:val="Header"/>
      <w:pBdr>
        <w:bottom w:val="single" w:sz="4" w:space="1" w:color="auto"/>
      </w:pBdr>
      <w:tabs>
        <w:tab w:val="clear" w:pos="4513"/>
        <w:tab w:val="clear" w:pos="9027"/>
      </w:tabs>
      <w:jc w:val="center"/>
    </w:pPr>
    <w:r w:rsidRPr="002F6A28">
      <w:t>tbtSymbol</w:t>
    </w:r>
  </w:p>
  <w:p w:rsidR="009239F7" w:rsidRPr="002F6A28" w:rsidP="009239F7" w14:paraId="53F8C619" w14:textId="77777777">
    <w:pPr>
      <w:pStyle w:val="Header"/>
      <w:pBdr>
        <w:bottom w:val="single" w:sz="4" w:space="1" w:color="auto"/>
      </w:pBdr>
      <w:tabs>
        <w:tab w:val="clear" w:pos="4513"/>
        <w:tab w:val="clear" w:pos="9027"/>
      </w:tabs>
      <w:jc w:val="center"/>
    </w:pPr>
  </w:p>
  <w:p w:rsidR="009239F7" w:rsidRPr="002F6A28" w:rsidP="009239F7" w14:paraId="09D48BC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03B5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A09B64" w14:textId="77777777">
    <w:pPr>
      <w:pStyle w:val="Header"/>
      <w:pBdr>
        <w:bottom w:val="single" w:sz="4" w:space="1" w:color="auto"/>
      </w:pBdr>
      <w:tabs>
        <w:tab w:val="clear" w:pos="4513"/>
        <w:tab w:val="clear" w:pos="9027"/>
      </w:tabs>
      <w:jc w:val="center"/>
    </w:pPr>
    <w:bookmarkStart w:id="0" w:name="spsSymbolHeader"/>
    <w:r w:rsidRPr="002F6A28">
      <w:t>G/TBT/N/EU/1230</w:t>
    </w:r>
    <w:bookmarkEnd w:id="0"/>
  </w:p>
  <w:p w:rsidR="009239F7" w:rsidRPr="002F6A28" w:rsidP="009239F7" w14:paraId="4B76185B" w14:textId="77777777">
    <w:pPr>
      <w:pStyle w:val="Header"/>
      <w:pBdr>
        <w:bottom w:val="single" w:sz="4" w:space="1" w:color="auto"/>
      </w:pBdr>
      <w:tabs>
        <w:tab w:val="clear" w:pos="4513"/>
        <w:tab w:val="clear" w:pos="9027"/>
      </w:tabs>
      <w:jc w:val="center"/>
    </w:pPr>
  </w:p>
  <w:p w:rsidR="009239F7" w:rsidRPr="002F6A28" w:rsidP="009239F7" w14:paraId="0C912A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14BF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9BE68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99ED0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276D60" w14:textId="77777777">
          <w:pPr>
            <w:jc w:val="right"/>
            <w:rPr>
              <w:b/>
              <w:color w:val="FF0000"/>
              <w:szCs w:val="16"/>
            </w:rPr>
          </w:pPr>
        </w:p>
      </w:tc>
    </w:tr>
    <w:bookmarkEnd w:id="1"/>
    <w:tr w14:paraId="18CA8D9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E6822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1D1C12" w14:textId="77777777">
          <w:pPr>
            <w:jc w:val="right"/>
            <w:rPr>
              <w:b/>
              <w:szCs w:val="16"/>
            </w:rPr>
          </w:pPr>
        </w:p>
      </w:tc>
    </w:tr>
    <w:tr w14:paraId="5AEAB9B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A6DCC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56FBE76" w14:textId="77777777">
          <w:pPr>
            <w:jc w:val="right"/>
            <w:rPr>
              <w:b/>
              <w:szCs w:val="16"/>
            </w:rPr>
          </w:pPr>
          <w:bookmarkStart w:id="2" w:name="bmkSymbols"/>
          <w:r w:rsidRPr="002F6A28">
            <w:rPr>
              <w:b/>
              <w:szCs w:val="16"/>
            </w:rPr>
            <w:t>G/TBT/N/EU/1230</w:t>
          </w:r>
          <w:bookmarkEnd w:id="2"/>
        </w:p>
      </w:tc>
    </w:tr>
    <w:tr w14:paraId="4AD0AB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9E37D44" w14:textId="77777777"/>
      </w:tc>
      <w:tc>
        <w:tcPr>
          <w:tcW w:w="5448" w:type="dxa"/>
          <w:gridSpan w:val="2"/>
          <w:shd w:val="clear" w:color="auto" w:fill="FFFFFF"/>
          <w:tcMar>
            <w:left w:w="108" w:type="dxa"/>
            <w:right w:w="108" w:type="dxa"/>
          </w:tcMar>
          <w:vAlign w:val="center"/>
        </w:tcPr>
        <w:p w:rsidR="00ED54E0" w:rsidRPr="009239F7" w:rsidP="00B801E9" w14:paraId="2749871A" w14:textId="77777777">
          <w:pPr>
            <w:jc w:val="right"/>
            <w:rPr>
              <w:szCs w:val="16"/>
            </w:rPr>
          </w:pPr>
          <w:bookmarkStart w:id="3" w:name="spsDateDistribution"/>
          <w:bookmarkStart w:id="4" w:name="bmkDate"/>
          <w:r w:rsidRPr="009239F7">
            <w:rPr>
              <w:szCs w:val="16"/>
            </w:rPr>
            <w:t>10 August 2026</w:t>
          </w:r>
          <w:bookmarkEnd w:id="3"/>
          <w:bookmarkEnd w:id="4"/>
        </w:p>
      </w:tc>
    </w:tr>
    <w:tr w14:paraId="41A4237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4CD979" w14:textId="77777777">
          <w:pPr>
            <w:jc w:val="left"/>
            <w:rPr>
              <w:b/>
            </w:rPr>
          </w:pPr>
          <w:bookmarkStart w:id="5" w:name="bmkSerial"/>
          <w:r>
            <w:rPr>
              <w:rFonts w:ascii="Verdana" w:eastAsia="Verdana" w:hAnsi="Verdana" w:cs="Verdana"/>
              <w:b w:val="0"/>
              <w:color w:val="FF0000"/>
              <w:sz w:val="18"/>
            </w:rPr>
            <w:t>(26-5626)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3FDA3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D19D9B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F2374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73F292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3C300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273894">
    <w:abstractNumId w:val="9"/>
  </w:num>
  <w:num w:numId="2" w16cid:durableId="2027755304">
    <w:abstractNumId w:val="7"/>
  </w:num>
  <w:num w:numId="3" w16cid:durableId="911768348">
    <w:abstractNumId w:val="6"/>
  </w:num>
  <w:num w:numId="4" w16cid:durableId="860822389">
    <w:abstractNumId w:val="5"/>
  </w:num>
  <w:num w:numId="5" w16cid:durableId="1767648508">
    <w:abstractNumId w:val="4"/>
  </w:num>
  <w:num w:numId="6" w16cid:durableId="1266766369">
    <w:abstractNumId w:val="12"/>
  </w:num>
  <w:num w:numId="7" w16cid:durableId="1410038583">
    <w:abstractNumId w:val="11"/>
  </w:num>
  <w:num w:numId="8" w16cid:durableId="1557274640">
    <w:abstractNumId w:val="10"/>
  </w:num>
  <w:num w:numId="9" w16cid:durableId="109011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7129471">
    <w:abstractNumId w:val="13"/>
  </w:num>
  <w:num w:numId="11" w16cid:durableId="2076390685">
    <w:abstractNumId w:val="8"/>
  </w:num>
  <w:num w:numId="12" w16cid:durableId="969702425">
    <w:abstractNumId w:val="3"/>
  </w:num>
  <w:num w:numId="13" w16cid:durableId="858467556">
    <w:abstractNumId w:val="2"/>
  </w:num>
  <w:num w:numId="14" w16cid:durableId="2037851222">
    <w:abstractNumId w:val="1"/>
  </w:num>
  <w:num w:numId="15" w16cid:durableId="22573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AD9"/>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61C5"/>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1E19"/>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6483"/>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DB28D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4130_00_e.pdf" TargetMode="External" /><Relationship Id="rId9" Type="http://schemas.openxmlformats.org/officeDocument/2006/relationships/hyperlink" Target="http://data.europa.eu/eli/reg/2018/848/oj"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3FCF9D5-F56B-414E-9A0F-D639CF5B517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2026-08-10T07:50:00Z</dcterms:created>
  <dcterms:modified xsi:type="dcterms:W3CDTF">2026-08-10T07:50:00Z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