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8FAD69F" w14:textId="77777777">
      <w:pPr>
        <w:pStyle w:val="Title"/>
      </w:pPr>
      <w:r w:rsidRPr="002F663C">
        <w:t>NOTIFICATION</w:t>
      </w:r>
    </w:p>
    <w:p w:rsidR="002F663C" w:rsidRPr="002F663C" w:rsidP="00DD3DD7" w14:paraId="3A08544C" w14:textId="77777777">
      <w:pPr>
        <w:pStyle w:val="Title3"/>
      </w:pPr>
      <w:r w:rsidRPr="002F663C">
        <w:t>Addendum</w:t>
      </w:r>
    </w:p>
    <w:p w:rsidR="002F663C" w:rsidP="001E2E4A" w14:paraId="6C96CCD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03D16CA" w14:textId="77777777">
      <w:pPr>
        <w:rPr>
          <w:rFonts w:eastAsia="Calibri" w:cs="Times New Roman"/>
        </w:rPr>
      </w:pPr>
    </w:p>
    <w:p w:rsidR="002F663C" w:rsidRPr="002F663C" w:rsidP="002F663C" w14:paraId="72A036B2" w14:textId="77777777">
      <w:pPr>
        <w:jc w:val="center"/>
        <w:rPr>
          <w:rFonts w:eastAsia="Calibri" w:cs="Times New Roman"/>
          <w:b/>
        </w:rPr>
      </w:pPr>
      <w:r w:rsidRPr="002F663C">
        <w:rPr>
          <w:rFonts w:eastAsia="Calibri" w:cs="Times New Roman"/>
          <w:b/>
        </w:rPr>
        <w:t>_______________</w:t>
      </w:r>
    </w:p>
    <w:p w:rsidR="002F663C" w:rsidP="002F663C" w14:paraId="075F397D" w14:textId="77777777">
      <w:pPr>
        <w:rPr>
          <w:rFonts w:eastAsia="Calibri" w:cs="Times New Roman"/>
        </w:rPr>
      </w:pPr>
    </w:p>
    <w:p w:rsidR="00C14444" w:rsidRPr="002F663C" w:rsidP="002F663C" w14:paraId="6B2D1666" w14:textId="77777777">
      <w:pPr>
        <w:rPr>
          <w:rFonts w:eastAsia="Calibri" w:cs="Times New Roman"/>
        </w:rPr>
      </w:pPr>
    </w:p>
    <w:p w:rsidR="002F663C" w:rsidRPr="002F663C" w:rsidP="002F663C" w14:paraId="3BC1246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Accessible Lavatories on Single-Aisle Aircraft and Ensuring Safe Accommodations for Air Travelers With Disabilities Using Wheelchairs</w:t>
      </w:r>
    </w:p>
    <w:p w:rsidR="002F663C" w:rsidRPr="002F663C" w:rsidP="002F663C" w14:paraId="7B9EDCE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2F4558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88EA24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F96BC17" w14:textId="77777777" w:rsidTr="00E9471B">
        <w:tblPrEx>
          <w:tblW w:w="9049" w:type="dxa"/>
          <w:tblLayout w:type="fixed"/>
          <w:tblLook w:val="04A0"/>
        </w:tblPrEx>
        <w:tc>
          <w:tcPr>
            <w:tcW w:w="851" w:type="dxa"/>
          </w:tcPr>
          <w:p w:rsidR="002F663C" w:rsidRPr="00711F9C" w:rsidP="00C14444" w14:paraId="6282372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88A602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5C832BD" w14:textId="77777777" w:rsidTr="00E9471B">
        <w:tblPrEx>
          <w:tblW w:w="9049" w:type="dxa"/>
          <w:tblLayout w:type="fixed"/>
          <w:tblLook w:val="04A0"/>
        </w:tblPrEx>
        <w:tc>
          <w:tcPr>
            <w:tcW w:w="851" w:type="dxa"/>
          </w:tcPr>
          <w:p w:rsidR="002F663C" w:rsidRPr="00711F9C" w:rsidP="00C14444" w14:paraId="44BA79A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0D8BC9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6E0F18A" w14:textId="77777777" w:rsidTr="00E9471B">
        <w:tblPrEx>
          <w:tblW w:w="9049" w:type="dxa"/>
          <w:tblLayout w:type="fixed"/>
          <w:tblLook w:val="04A0"/>
        </w:tblPrEx>
        <w:tc>
          <w:tcPr>
            <w:tcW w:w="851" w:type="dxa"/>
          </w:tcPr>
          <w:p w:rsidR="002F663C" w:rsidRPr="00711F9C" w:rsidP="00C14444" w14:paraId="7C4F71D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ECF6EF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E6EBE8F" w14:textId="77777777" w:rsidTr="00E9471B">
        <w:tblPrEx>
          <w:tblW w:w="9049" w:type="dxa"/>
          <w:tblLayout w:type="fixed"/>
          <w:tblLook w:val="04A0"/>
        </w:tblPrEx>
        <w:tc>
          <w:tcPr>
            <w:tcW w:w="851" w:type="dxa"/>
          </w:tcPr>
          <w:p w:rsidR="002F663C" w:rsidRPr="00711F9C" w:rsidP="00C14444" w14:paraId="3E9F25F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A80E8C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6F48F49" w14:textId="77777777" w:rsidTr="00E9471B">
        <w:tblPrEx>
          <w:tblW w:w="9049" w:type="dxa"/>
          <w:tblLayout w:type="fixed"/>
          <w:tblLook w:val="04A0"/>
        </w:tblPrEx>
        <w:tc>
          <w:tcPr>
            <w:tcW w:w="851" w:type="dxa"/>
          </w:tcPr>
          <w:p w:rsidR="002F663C" w:rsidRPr="00711F9C" w:rsidP="00C14444" w14:paraId="39914A7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5E395BF"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49B9A0D" w14:textId="77777777" w:rsidTr="00E9471B">
        <w:tblPrEx>
          <w:tblW w:w="9049" w:type="dxa"/>
          <w:tblLayout w:type="fixed"/>
          <w:tblLook w:val="04A0"/>
        </w:tblPrEx>
        <w:tc>
          <w:tcPr>
            <w:tcW w:w="851" w:type="dxa"/>
          </w:tcPr>
          <w:p w:rsidR="002F663C" w:rsidRPr="00711F9C" w:rsidP="00C14444" w14:paraId="7F29C79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0DC126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5B9D13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1D7FE73" w14:textId="77777777" w:rsidTr="00E9471B">
        <w:tblPrEx>
          <w:tblW w:w="9049" w:type="dxa"/>
          <w:tblLayout w:type="fixed"/>
          <w:tblLook w:val="04A0"/>
        </w:tblPrEx>
        <w:tc>
          <w:tcPr>
            <w:tcW w:w="851" w:type="dxa"/>
          </w:tcPr>
          <w:p w:rsidR="002F663C" w:rsidRPr="00711F9C" w:rsidP="00C14444" w14:paraId="3071A1C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2572DB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58170F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EC5D3F8" w14:textId="77777777" w:rsidTr="00E9471B">
        <w:tblPrEx>
          <w:tblW w:w="9049" w:type="dxa"/>
          <w:tblLayout w:type="fixed"/>
          <w:tblLook w:val="04A0"/>
        </w:tblPrEx>
        <w:tc>
          <w:tcPr>
            <w:tcW w:w="851" w:type="dxa"/>
          </w:tcPr>
          <w:p w:rsidR="002F663C" w:rsidRPr="00711F9C" w:rsidP="00C14444" w14:paraId="164958D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6E232D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8488529" w14:textId="77777777" w:rsidTr="00E9471B">
        <w:tblPrEx>
          <w:tblW w:w="9049" w:type="dxa"/>
          <w:tblLayout w:type="fixed"/>
          <w:tblLook w:val="04A0"/>
        </w:tblPrEx>
        <w:tc>
          <w:tcPr>
            <w:tcW w:w="851" w:type="dxa"/>
            <w:tcBorders>
              <w:bottom w:val="double" w:sz="4" w:space="0" w:color="auto"/>
            </w:tcBorders>
          </w:tcPr>
          <w:p w:rsidR="002F663C" w:rsidRPr="00711F9C" w:rsidP="00C14444" w14:paraId="0661DE30"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73958C1C"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4B2D029C" w14:textId="77777777">
            <w:pPr>
              <w:spacing w:before="120" w:after="120"/>
              <w:rPr>
                <w:rFonts w:eastAsia="Calibri" w:cs="Times New Roman"/>
              </w:rPr>
            </w:pPr>
            <w:r>
              <w:rPr>
                <w:rFonts w:eastAsia="Calibri" w:cs="Times New Roman"/>
              </w:rPr>
              <w:t>Notification of enforcement discretion</w:t>
            </w:r>
          </w:p>
          <w:p w:rsidR="00467A46" w:rsidP="00EB7B40" w14:paraId="18C9FF01"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https://members.wto.org/crnattachments/2026/TBT/USA/26_04085_00_e.pdf</w:t>
              </w:r>
            </w:hyperlink>
          </w:p>
        </w:tc>
      </w:tr>
      <w:bookmarkEnd w:id="0"/>
    </w:tbl>
    <w:p w:rsidR="002F663C" w:rsidRPr="002F663C" w:rsidP="002F663C" w14:paraId="3129276C" w14:textId="77777777">
      <w:pPr>
        <w:jc w:val="left"/>
        <w:rPr>
          <w:rFonts w:eastAsia="Calibri" w:cs="Times New Roman"/>
          <w:highlight w:val="yellow"/>
        </w:rPr>
      </w:pPr>
    </w:p>
    <w:p w:rsidR="003971FF" w:rsidRPr="007F6EA2" w:rsidP="00B16ACF" w14:paraId="12DA368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U.S. Department of Transportation (DOT or Department) is extending its previously announced enforcement discretion for four provisions of the final rule on "Ensuring Safe Accommodations for Air Travelers With Disabilities Using Wheelchairs" (Wheelchair Rule I) related to airline liability for mishandled wheelchairs, refresher training frequency, pre-departure notifications, and fare difference reimbursements from 31 December 2026 to 30 April 2027. To maintain regulatory consistency, the Department is al</w:t>
      </w:r>
      <w:r w:rsidRPr="002F663C">
        <w:rPr>
          <w:rFonts w:eastAsia="Calibri" w:cs="Times New Roman"/>
          <w:szCs w:val="18"/>
        </w:rPr>
        <w:t>so expanding this enforcement discretion to include the 12-month hands-on training mandate for flight attendants regarding on-board wheelchair (OBW) assistance and lavatory accessibility in the final rule titled "Accessible Lavatories on Single-Aisle Aircraft" (</w:t>
      </w:r>
      <w:hyperlink r:id="rId8" w:history="1">
        <w:r w:rsidRPr="002F663C">
          <w:rPr>
            <w:rFonts w:eastAsia="Calibri" w:cs="Times New Roman"/>
            <w:color w:val="0000FF"/>
            <w:szCs w:val="18"/>
            <w:u w:val="single"/>
          </w:rPr>
          <w:t>Accessible Lavatory Rule</w:t>
        </w:r>
      </w:hyperlink>
      <w:r w:rsidRPr="002F663C">
        <w:rPr>
          <w:rFonts w:eastAsia="Calibri" w:cs="Times New Roman"/>
          <w:szCs w:val="18"/>
        </w:rPr>
        <w:t xml:space="preserve">). These provisions will be formally addressed in an upcoming rulemaking titled "Airline Obligations to Accommodate Air Travelers with Disabilities Using Wheelchairs" (Wheelchair Rule II). This extension is necessary to allow sufficient time for the Department to review and analyze public comments, and to make final determinations regarding the </w:t>
      </w:r>
      <w:r w:rsidRPr="002F663C">
        <w:rPr>
          <w:rFonts w:eastAsia="Calibri" w:cs="Times New Roman"/>
          <w:szCs w:val="18"/>
        </w:rPr>
        <w:t>content of the final rule. This exercise of enforcement discretion is intended to remove the burden of complying with the requirements under review by DOT and does n</w:t>
      </w:r>
      <w:r w:rsidRPr="002F663C">
        <w:rPr>
          <w:rFonts w:eastAsia="Calibri" w:cs="Times New Roman"/>
          <w:szCs w:val="18"/>
        </w:rPr>
        <w:t>ot prejudge the outcome of the new rulemaking. This notice does not affect the enforcement of requirements in the Accessible Lavatory Rule other than the one identified.</w:t>
      </w:r>
    </w:p>
    <w:p w:rsidR="0064708B" w:rsidRPr="002F663C" w:rsidP="00B16ACF" w14:paraId="586B6A4E" w14:textId="77777777">
      <w:pPr>
        <w:spacing w:before="120" w:after="120"/>
        <w:rPr>
          <w:rFonts w:eastAsia="Calibri" w:cs="Times New Roman"/>
          <w:szCs w:val="18"/>
        </w:rPr>
      </w:pPr>
      <w:r w:rsidRPr="002F663C">
        <w:rPr>
          <w:rFonts w:eastAsia="Calibri" w:cs="Times New Roman"/>
          <w:szCs w:val="18"/>
        </w:rPr>
        <w:t xml:space="preserve">DATES: As of 4 August 2026, enforcement of </w:t>
      </w:r>
      <w:hyperlink r:id="rId9" w:anchor="p-382.125(e)" w:history="1">
        <w:r w:rsidRPr="002F663C">
          <w:rPr>
            <w:rFonts w:eastAsia="Calibri" w:cs="Times New Roman"/>
            <w:color w:val="0000FF"/>
            <w:szCs w:val="18"/>
            <w:u w:val="single"/>
          </w:rPr>
          <w:t>14 CFR 382.125(e)</w:t>
        </w:r>
      </w:hyperlink>
      <w:r w:rsidRPr="002F663C">
        <w:rPr>
          <w:rFonts w:eastAsia="Calibri" w:cs="Times New Roman"/>
          <w:szCs w:val="18"/>
        </w:rPr>
        <w:t xml:space="preserve">, </w:t>
      </w:r>
      <w:hyperlink r:id="rId10" w:anchor="p-382.130(a)" w:history="1">
        <w:r w:rsidRPr="002F663C">
          <w:rPr>
            <w:rFonts w:eastAsia="Calibri" w:cs="Times New Roman"/>
            <w:color w:val="0000FF"/>
            <w:szCs w:val="18"/>
            <w:u w:val="single"/>
          </w:rPr>
          <w:t>382.130(a)</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382.132,</w:t>
        </w:r>
      </w:hyperlink>
      <w:r w:rsidRPr="002F663C">
        <w:rPr>
          <w:rFonts w:eastAsia="Calibri" w:cs="Times New Roman"/>
          <w:szCs w:val="18"/>
        </w:rPr>
        <w:t xml:space="preserve"> and the at least once every 12-month training requirements found in </w:t>
      </w:r>
      <w:hyperlink r:id="rId12" w:anchor="p-382.141(a)(6)" w:history="1">
        <w:r w:rsidRPr="002F663C">
          <w:rPr>
            <w:rFonts w:eastAsia="Calibri" w:cs="Times New Roman"/>
            <w:color w:val="0000FF"/>
            <w:szCs w:val="18"/>
            <w:u w:val="single"/>
          </w:rPr>
          <w:t>§§ 382.141(a)(6)</w:t>
        </w:r>
      </w:hyperlink>
      <w:r w:rsidRPr="002F663C">
        <w:rPr>
          <w:rFonts w:eastAsia="Calibri" w:cs="Times New Roman"/>
          <w:szCs w:val="18"/>
        </w:rPr>
        <w:t xml:space="preserve"> and </w:t>
      </w:r>
      <w:hyperlink r:id="rId13" w:anchor="p-382.63(h)(1)" w:history="1">
        <w:r w:rsidRPr="002F663C">
          <w:rPr>
            <w:rFonts w:eastAsia="Calibri" w:cs="Times New Roman"/>
            <w:color w:val="0000FF"/>
            <w:szCs w:val="18"/>
            <w:u w:val="single"/>
          </w:rPr>
          <w:t>14 CFR 382.63(h)(1)</w:t>
        </w:r>
      </w:hyperlink>
      <w:r w:rsidRPr="002F663C">
        <w:rPr>
          <w:rFonts w:eastAsia="Calibri" w:cs="Times New Roman"/>
          <w:szCs w:val="18"/>
        </w:rPr>
        <w:t xml:space="preserve"> are delayed until 30 April 2027.</w:t>
      </w:r>
    </w:p>
    <w:p w:rsidR="0064708B" w:rsidRPr="002F663C" w:rsidP="00B16ACF" w14:paraId="2BDA1D2F" w14:textId="77777777">
      <w:pPr>
        <w:spacing w:before="120" w:after="120"/>
        <w:rPr>
          <w:rFonts w:eastAsia="Calibri" w:cs="Times New Roman"/>
          <w:szCs w:val="18"/>
        </w:rPr>
      </w:pPr>
      <w:r w:rsidRPr="002F663C">
        <w:rPr>
          <w:rFonts w:eastAsia="Calibri" w:cs="Times New Roman"/>
          <w:szCs w:val="18"/>
        </w:rPr>
        <w:t xml:space="preserve">91 Federal Register (FR) 49272, 4 August 2026; </w:t>
      </w:r>
      <w:hyperlink r:id="rId14" w:history="1">
        <w:r w:rsidRPr="002F663C">
          <w:rPr>
            <w:rFonts w:eastAsia="Calibri" w:cs="Times New Roman"/>
            <w:color w:val="0000FF"/>
            <w:szCs w:val="18"/>
            <w:u w:val="single"/>
          </w:rPr>
          <w:t>Title 14</w:t>
        </w:r>
      </w:hyperlink>
      <w:r w:rsidRPr="002F663C">
        <w:rPr>
          <w:rFonts w:eastAsia="Calibri" w:cs="Times New Roman"/>
          <w:szCs w:val="18"/>
        </w:rPr>
        <w:t xml:space="preserve"> Code of Federal Regulations (CFR) </w:t>
      </w:r>
      <w:hyperlink r:id="rId15" w:history="1">
        <w:r w:rsidRPr="002F663C">
          <w:rPr>
            <w:rFonts w:eastAsia="Calibri" w:cs="Times New Roman"/>
            <w:color w:val="0000FF"/>
            <w:szCs w:val="18"/>
            <w:u w:val="single"/>
          </w:rPr>
          <w:t>Part 382</w:t>
        </w:r>
      </w:hyperlink>
      <w:r w:rsidRPr="002F663C">
        <w:rPr>
          <w:rFonts w:eastAsia="Calibri" w:cs="Times New Roman"/>
          <w:szCs w:val="18"/>
        </w:rPr>
        <w:t>:</w:t>
      </w:r>
    </w:p>
    <w:p w:rsidR="0064708B" w:rsidRPr="002F663C" w:rsidP="00B16ACF" w14:paraId="699E6EA9" w14:textId="77777777">
      <w:pPr>
        <w:spacing w:before="120" w:after="120"/>
        <w:rPr>
          <w:rFonts w:eastAsia="Calibri" w:cs="Times New Roman"/>
          <w:szCs w:val="18"/>
        </w:rPr>
      </w:pPr>
      <w:hyperlink r:id="rId16" w:history="1">
        <w:r w:rsidRPr="002F663C">
          <w:rPr>
            <w:rFonts w:eastAsia="Calibri" w:cs="Times New Roman"/>
            <w:color w:val="0000FF"/>
            <w:szCs w:val="18"/>
            <w:u w:val="single"/>
          </w:rPr>
          <w:t>https://www.govinfo.gov/content/pkg/FR-2026-08-04/html/2026-15835.htm</w:t>
        </w:r>
      </w:hyperlink>
    </w:p>
    <w:p w:rsidR="0064708B" w:rsidRPr="002F663C" w:rsidP="00B16ACF" w14:paraId="7E083A62" w14:textId="77777777">
      <w:pPr>
        <w:spacing w:before="120" w:after="120"/>
        <w:rPr>
          <w:rFonts w:eastAsia="Calibri" w:cs="Times New Roman"/>
          <w:szCs w:val="18"/>
        </w:rPr>
      </w:pPr>
      <w:hyperlink r:id="rId17" w:history="1">
        <w:r w:rsidRPr="002F663C">
          <w:rPr>
            <w:rFonts w:eastAsia="Calibri" w:cs="Times New Roman"/>
            <w:color w:val="0000FF"/>
            <w:szCs w:val="18"/>
            <w:u w:val="single"/>
          </w:rPr>
          <w:t>https://www.govinfo.gov/content/pkg/FR-2026-08-04/pdf/2026-15835.pdf</w:t>
        </w:r>
      </w:hyperlink>
    </w:p>
    <w:p w:rsidR="0064708B" w:rsidRPr="002F663C" w:rsidP="00B16ACF" w14:paraId="1CB4BE82" w14:textId="77777777">
      <w:pPr>
        <w:spacing w:before="120" w:after="120"/>
        <w:rPr>
          <w:rFonts w:eastAsia="Calibri" w:cs="Times New Roman"/>
          <w:szCs w:val="18"/>
        </w:rPr>
      </w:pPr>
      <w:r w:rsidRPr="002F663C">
        <w:rPr>
          <w:rFonts w:eastAsia="Calibri" w:cs="Times New Roman"/>
          <w:szCs w:val="18"/>
        </w:rPr>
        <w:t xml:space="preserve">This action is identified by Docket Numbers DOT-OST-2021-0137 and DOT-OST-2022-0144. The Docket Folders are available from Regulations.gov at </w:t>
      </w:r>
      <w:hyperlink r:id="rId18" w:history="1">
        <w:r w:rsidRPr="002F663C">
          <w:rPr>
            <w:rFonts w:eastAsia="Calibri" w:cs="Times New Roman"/>
            <w:color w:val="0000FF"/>
            <w:szCs w:val="18"/>
            <w:u w:val="single"/>
          </w:rPr>
          <w:t>https://www.regulations.gov/docket/DOT-OST-2021-0137/document</w:t>
        </w:r>
      </w:hyperlink>
      <w:r w:rsidRPr="002F663C">
        <w:rPr>
          <w:rFonts w:eastAsia="Calibri" w:cs="Times New Roman"/>
          <w:szCs w:val="18"/>
        </w:rPr>
        <w:t xml:space="preserve"> and </w:t>
      </w:r>
      <w:hyperlink r:id="rId19" w:history="1">
        <w:r w:rsidRPr="002F663C">
          <w:rPr>
            <w:rFonts w:eastAsia="Calibri" w:cs="Times New Roman"/>
            <w:color w:val="0000FF"/>
            <w:szCs w:val="18"/>
            <w:u w:val="single"/>
          </w:rPr>
          <w:t>https://www.regulations.gov/docket/DOT-OST-2022-0144/document</w:t>
        </w:r>
      </w:hyperlink>
      <w:r w:rsidRPr="002F663C">
        <w:rPr>
          <w:rFonts w:eastAsia="Calibri" w:cs="Times New Roman"/>
          <w:szCs w:val="18"/>
        </w:rPr>
        <w:t xml:space="preserve"> provides access to primary and supporting documents as well as comments received. Documents are also accessible from </w:t>
      </w:r>
      <w:hyperlink r:id="rId2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4708B" w:rsidRPr="002F663C" w:rsidP="00B16ACF" w14:paraId="5CFD5346" w14:textId="77777777">
      <w:pPr>
        <w:spacing w:before="120" w:after="120"/>
        <w:rPr>
          <w:rFonts w:eastAsia="Calibri" w:cs="Times New Roman"/>
          <w:szCs w:val="18"/>
        </w:rPr>
      </w:pPr>
      <w:r w:rsidRPr="002F663C">
        <w:rPr>
          <w:rFonts w:eastAsia="Calibri" w:cs="Times New Roman"/>
          <w:szCs w:val="18"/>
        </w:rPr>
        <w:t xml:space="preserve">Accessible Lavatories on Single-Aisle Aircraft, Final Rule; identified by Docket No. </w:t>
      </w:r>
      <w:hyperlink r:id="rId18" w:history="1">
        <w:r w:rsidRPr="002F663C">
          <w:rPr>
            <w:rFonts w:eastAsia="Calibri" w:cs="Times New Roman"/>
            <w:color w:val="0000FF"/>
            <w:szCs w:val="18"/>
            <w:u w:val="single"/>
          </w:rPr>
          <w:t>DOT-OST-2021-0137</w:t>
        </w:r>
      </w:hyperlink>
      <w:r w:rsidRPr="002F663C">
        <w:rPr>
          <w:rFonts w:eastAsia="Calibri" w:cs="Times New Roman"/>
          <w:szCs w:val="18"/>
        </w:rPr>
        <w:t xml:space="preserve"> (associated with the NPRM notified in </w:t>
      </w:r>
      <w:hyperlink r:id="rId21" w:history="1">
        <w:r w:rsidRPr="002F663C">
          <w:rPr>
            <w:rFonts w:eastAsia="Calibri" w:cs="Times New Roman"/>
            <w:color w:val="0000FF"/>
            <w:szCs w:val="18"/>
            <w:u w:val="single"/>
          </w:rPr>
          <w:t>G/TBT/N/USA/1849</w:t>
        </w:r>
      </w:hyperlink>
      <w:r w:rsidRPr="002F663C">
        <w:rPr>
          <w:rFonts w:eastAsia="Calibri" w:cs="Times New Roman"/>
          <w:szCs w:val="18"/>
        </w:rPr>
        <w:t xml:space="preserve">), 88 Federal Register (FR) 50020, 1 August 2023; </w:t>
      </w:r>
      <w:hyperlink r:id="rId14" w:history="1">
        <w:r w:rsidRPr="002F663C">
          <w:rPr>
            <w:rFonts w:eastAsia="Calibri" w:cs="Times New Roman"/>
            <w:color w:val="0000FF"/>
            <w:szCs w:val="18"/>
            <w:u w:val="single"/>
          </w:rPr>
          <w:t>Title 14</w:t>
        </w:r>
      </w:hyperlink>
      <w:r w:rsidRPr="002F663C">
        <w:rPr>
          <w:rFonts w:eastAsia="Calibri" w:cs="Times New Roman"/>
          <w:szCs w:val="18"/>
        </w:rPr>
        <w:t xml:space="preserve"> Code of Federal Regulations (CFR) </w:t>
      </w:r>
      <w:hyperlink r:id="rId15" w:history="1">
        <w:r w:rsidRPr="002F663C">
          <w:rPr>
            <w:rFonts w:eastAsia="Calibri" w:cs="Times New Roman"/>
            <w:color w:val="0000FF"/>
            <w:szCs w:val="18"/>
            <w:u w:val="single"/>
          </w:rPr>
          <w:t>Part 382</w:t>
        </w:r>
      </w:hyperlink>
      <w:r w:rsidRPr="002F663C">
        <w:rPr>
          <w:rFonts w:eastAsia="Calibri" w:cs="Times New Roman"/>
          <w:szCs w:val="18"/>
        </w:rPr>
        <w:t>:</w:t>
      </w:r>
    </w:p>
    <w:p w:rsidR="0064708B" w:rsidRPr="002F663C" w:rsidP="00B16ACF" w14:paraId="7D707A4B"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https://www.govinfo.gov/content/pkg/FR-2023-08-01/html/2023-16178.htm</w:t>
        </w:r>
      </w:hyperlink>
    </w:p>
    <w:p w:rsidR="0064708B" w:rsidRPr="002F663C" w:rsidP="00B16ACF" w14:paraId="5F109597" w14:textId="77777777">
      <w:pPr>
        <w:spacing w:before="120" w:after="120"/>
        <w:rPr>
          <w:rFonts w:eastAsia="Calibri" w:cs="Times New Roman"/>
          <w:szCs w:val="18"/>
        </w:rPr>
      </w:pPr>
      <w:hyperlink r:id="rId22" w:history="1">
        <w:r w:rsidRPr="002F663C">
          <w:rPr>
            <w:rFonts w:eastAsia="Calibri" w:cs="Times New Roman"/>
            <w:color w:val="0000FF"/>
            <w:szCs w:val="18"/>
            <w:u w:val="single"/>
          </w:rPr>
          <w:t>https://www.govinfo.gov/content/pkg/FR-2023-08-01/pdf/2023-16178.pdf</w:t>
        </w:r>
      </w:hyperlink>
    </w:p>
    <w:p w:rsidR="0064708B" w:rsidRPr="002F663C" w:rsidP="00B16ACF" w14:paraId="1A47B5EC" w14:textId="77777777">
      <w:pPr>
        <w:spacing w:before="120" w:after="120"/>
        <w:rPr>
          <w:rFonts w:eastAsia="Calibri" w:cs="Times New Roman"/>
          <w:szCs w:val="18"/>
        </w:rPr>
      </w:pPr>
      <w:r w:rsidRPr="002F663C">
        <w:rPr>
          <w:rFonts w:eastAsia="Calibri" w:cs="Times New Roman"/>
          <w:szCs w:val="18"/>
        </w:rPr>
        <w:t xml:space="preserve">The following actions were not subject to notification and are identified by Docket No. </w:t>
      </w:r>
      <w:hyperlink r:id="rId19" w:history="1">
        <w:r w:rsidRPr="002F663C">
          <w:rPr>
            <w:rFonts w:eastAsia="Calibri" w:cs="Times New Roman"/>
            <w:color w:val="0000FF"/>
            <w:szCs w:val="18"/>
            <w:u w:val="single"/>
          </w:rPr>
          <w:t>DOT-OST-2022-0144</w:t>
        </w:r>
      </w:hyperlink>
      <w:r w:rsidRPr="002F663C">
        <w:rPr>
          <w:rFonts w:eastAsia="Calibri" w:cs="Times New Roman"/>
          <w:szCs w:val="18"/>
        </w:rPr>
        <w:t>, Ensuring Safe Accommodations for Air Travelers with Disabilities Using Wheelchairs:</w:t>
      </w:r>
    </w:p>
    <w:p w:rsidR="0064708B" w:rsidRPr="002F663C" w:rsidP="00B16ACF" w14:paraId="4C1AE012" w14:textId="77777777">
      <w:pPr>
        <w:spacing w:before="120" w:after="120"/>
        <w:rPr>
          <w:rFonts w:eastAsia="Calibri" w:cs="Times New Roman"/>
          <w:szCs w:val="18"/>
        </w:rPr>
      </w:pPr>
      <w:r w:rsidRPr="002F663C">
        <w:rPr>
          <w:rFonts w:eastAsia="Calibri" w:cs="Times New Roman"/>
          <w:szCs w:val="18"/>
        </w:rPr>
        <w:t>Notice of Proposed Rulemaking (NPRM)</w:t>
      </w:r>
    </w:p>
    <w:p w:rsidR="0064708B" w:rsidRPr="002F663C" w:rsidP="00B16ACF" w14:paraId="3E12FB5D" w14:textId="77777777">
      <w:pPr>
        <w:spacing w:before="120" w:after="120"/>
        <w:rPr>
          <w:rFonts w:eastAsia="Calibri" w:cs="Times New Roman"/>
          <w:szCs w:val="18"/>
        </w:rPr>
      </w:pPr>
      <w:r w:rsidRPr="002F663C">
        <w:rPr>
          <w:rFonts w:eastAsia="Calibri" w:cs="Times New Roman"/>
          <w:szCs w:val="18"/>
        </w:rPr>
        <w:t xml:space="preserve">89 Federal Register (FR) 17766, 12 March 2024; </w:t>
      </w:r>
      <w:hyperlink r:id="rId14" w:history="1">
        <w:r w:rsidRPr="002F663C">
          <w:rPr>
            <w:rFonts w:eastAsia="Calibri" w:cs="Times New Roman"/>
            <w:color w:val="0000FF"/>
            <w:szCs w:val="18"/>
            <w:u w:val="single"/>
          </w:rPr>
          <w:t>Title 14</w:t>
        </w:r>
      </w:hyperlink>
      <w:r w:rsidRPr="002F663C">
        <w:rPr>
          <w:rFonts w:eastAsia="Calibri" w:cs="Times New Roman"/>
          <w:szCs w:val="18"/>
        </w:rPr>
        <w:t xml:space="preserve"> Code of Federal Regulations (CFR) </w:t>
      </w:r>
      <w:hyperlink r:id="rId15" w:history="1">
        <w:r w:rsidRPr="002F663C">
          <w:rPr>
            <w:rFonts w:eastAsia="Calibri" w:cs="Times New Roman"/>
            <w:color w:val="0000FF"/>
            <w:szCs w:val="18"/>
            <w:u w:val="single"/>
          </w:rPr>
          <w:t>Part 382</w:t>
        </w:r>
      </w:hyperlink>
      <w:r w:rsidRPr="002F663C">
        <w:rPr>
          <w:rFonts w:eastAsia="Calibri" w:cs="Times New Roman"/>
          <w:szCs w:val="18"/>
        </w:rPr>
        <w:t>:</w:t>
      </w:r>
    </w:p>
    <w:p w:rsidR="0064708B" w:rsidRPr="002F663C" w:rsidP="00B16ACF" w14:paraId="7941FD0B" w14:textId="77777777">
      <w:pPr>
        <w:spacing w:before="120" w:after="120"/>
        <w:rPr>
          <w:rFonts w:eastAsia="Calibri" w:cs="Times New Roman"/>
          <w:szCs w:val="18"/>
        </w:rPr>
      </w:pPr>
      <w:hyperlink r:id="rId23" w:history="1">
        <w:r w:rsidRPr="002F663C">
          <w:rPr>
            <w:rFonts w:eastAsia="Calibri" w:cs="Times New Roman"/>
            <w:color w:val="0000FF"/>
            <w:szCs w:val="18"/>
            <w:u w:val="single"/>
          </w:rPr>
          <w:t>https://www.govinfo.gov/content/pkg/FR-2024-03-12/html/2024-04729.htm</w:t>
        </w:r>
      </w:hyperlink>
    </w:p>
    <w:p w:rsidR="0064708B" w:rsidRPr="002F663C" w:rsidP="00B16ACF" w14:paraId="73957C2A" w14:textId="77777777">
      <w:pPr>
        <w:spacing w:before="120" w:after="120"/>
        <w:rPr>
          <w:rFonts w:eastAsia="Calibri" w:cs="Times New Roman"/>
          <w:szCs w:val="18"/>
        </w:rPr>
      </w:pPr>
      <w:hyperlink r:id="rId24" w:history="1">
        <w:r w:rsidRPr="002F663C">
          <w:rPr>
            <w:rFonts w:eastAsia="Calibri" w:cs="Times New Roman"/>
            <w:color w:val="0000FF"/>
            <w:szCs w:val="18"/>
            <w:u w:val="single"/>
          </w:rPr>
          <w:t>https://www.govinfo.gov/content/pkg/FR-2024-03-12/pdf/2024-04729.pdf</w:t>
        </w:r>
      </w:hyperlink>
    </w:p>
    <w:p w:rsidR="0064708B" w:rsidRPr="002F663C" w:rsidP="00B16ACF" w14:paraId="48C94A1F" w14:textId="77777777">
      <w:pPr>
        <w:spacing w:before="120" w:after="120"/>
        <w:rPr>
          <w:rFonts w:eastAsia="Calibri" w:cs="Times New Roman"/>
          <w:szCs w:val="18"/>
        </w:rPr>
      </w:pPr>
      <w:r w:rsidRPr="002F663C">
        <w:rPr>
          <w:rFonts w:eastAsia="Calibri" w:cs="Times New Roman"/>
          <w:szCs w:val="18"/>
        </w:rPr>
        <w:t>Final Rule, 89 FR 102398, 17 December 2024:</w:t>
      </w:r>
    </w:p>
    <w:p w:rsidR="0064708B" w:rsidRPr="002F663C" w:rsidP="00B16ACF" w14:paraId="6D2D72A2" w14:textId="77777777">
      <w:pPr>
        <w:spacing w:before="120" w:after="120"/>
        <w:rPr>
          <w:rFonts w:eastAsia="Calibri" w:cs="Times New Roman"/>
          <w:szCs w:val="18"/>
        </w:rPr>
      </w:pPr>
      <w:hyperlink r:id="rId25" w:history="1">
        <w:r w:rsidRPr="002F663C">
          <w:rPr>
            <w:rFonts w:eastAsia="Calibri" w:cs="Times New Roman"/>
            <w:color w:val="0000FF"/>
            <w:szCs w:val="18"/>
            <w:u w:val="single"/>
          </w:rPr>
          <w:t>https://www.govinfo.gov/content/pkg/FR-2024-12-17/html/2024-29731.htm</w:t>
        </w:r>
      </w:hyperlink>
    </w:p>
    <w:p w:rsidR="0064708B" w:rsidRPr="002F663C" w:rsidP="00B16ACF" w14:paraId="039395DC" w14:textId="77777777">
      <w:pPr>
        <w:spacing w:before="120" w:after="120"/>
        <w:rPr>
          <w:rFonts w:eastAsia="Calibri" w:cs="Times New Roman"/>
          <w:szCs w:val="18"/>
        </w:rPr>
      </w:pPr>
      <w:hyperlink r:id="rId26" w:history="1">
        <w:r w:rsidRPr="002F663C">
          <w:rPr>
            <w:rFonts w:eastAsia="Calibri" w:cs="Times New Roman"/>
            <w:color w:val="0000FF"/>
            <w:szCs w:val="18"/>
            <w:u w:val="single"/>
          </w:rPr>
          <w:t>https://www.govinfo.gov/content/pkg/FR-2024-12-17/pdf/2024-29731.pdf</w:t>
        </w:r>
      </w:hyperlink>
    </w:p>
    <w:p w:rsidR="0064708B" w:rsidRPr="002F663C" w:rsidP="00B16ACF" w14:paraId="4FE8C6B4" w14:textId="77777777">
      <w:pPr>
        <w:spacing w:before="120" w:after="120"/>
        <w:rPr>
          <w:rFonts w:eastAsia="Calibri" w:cs="Times New Roman"/>
          <w:szCs w:val="18"/>
        </w:rPr>
      </w:pPr>
      <w:r w:rsidRPr="002F663C">
        <w:rPr>
          <w:rFonts w:eastAsia="Calibri" w:cs="Times New Roman"/>
          <w:szCs w:val="18"/>
        </w:rPr>
        <w:t>Notification of enforcement discretion, 90 FR 9953, 20 February 2025:</w:t>
      </w:r>
    </w:p>
    <w:p w:rsidR="0064708B" w:rsidRPr="002F663C" w:rsidP="00B16ACF" w14:paraId="301BC08E" w14:textId="77777777">
      <w:pPr>
        <w:spacing w:before="120" w:after="120"/>
        <w:rPr>
          <w:rFonts w:eastAsia="Calibri" w:cs="Times New Roman"/>
          <w:szCs w:val="18"/>
        </w:rPr>
      </w:pPr>
      <w:hyperlink r:id="rId27" w:history="1">
        <w:r w:rsidRPr="002F663C">
          <w:rPr>
            <w:rFonts w:eastAsia="Calibri" w:cs="Times New Roman"/>
            <w:color w:val="0000FF"/>
            <w:szCs w:val="18"/>
            <w:u w:val="single"/>
          </w:rPr>
          <w:t>https://www.govinfo.gov/content/pkg/FR-2025-02-20/html/2025-02817.htm</w:t>
        </w:r>
      </w:hyperlink>
    </w:p>
    <w:p w:rsidR="0064708B" w:rsidRPr="002F663C" w:rsidP="00B16ACF" w14:paraId="33B6E745" w14:textId="77777777">
      <w:pPr>
        <w:spacing w:before="120" w:after="120"/>
        <w:rPr>
          <w:rFonts w:eastAsia="Calibri" w:cs="Times New Roman"/>
          <w:szCs w:val="18"/>
        </w:rPr>
      </w:pPr>
      <w:hyperlink r:id="rId28" w:history="1">
        <w:r w:rsidRPr="002F663C">
          <w:rPr>
            <w:rFonts w:eastAsia="Calibri" w:cs="Times New Roman"/>
            <w:color w:val="0000FF"/>
            <w:szCs w:val="18"/>
            <w:u w:val="single"/>
          </w:rPr>
          <w:t>https://www.govinfo.gov/content/pkg/FR-2025-02-20/pdf/2025-02817.pdf</w:t>
        </w:r>
      </w:hyperlink>
    </w:p>
    <w:p w:rsidR="0064708B" w:rsidRPr="002F663C" w:rsidP="00B16ACF" w14:paraId="0AD31A30" w14:textId="77777777">
      <w:pPr>
        <w:spacing w:before="120" w:after="120"/>
        <w:rPr>
          <w:rFonts w:eastAsia="Calibri" w:cs="Times New Roman"/>
          <w:szCs w:val="18"/>
        </w:rPr>
      </w:pPr>
      <w:r w:rsidRPr="002F663C">
        <w:rPr>
          <w:rFonts w:eastAsia="Calibri" w:cs="Times New Roman"/>
          <w:szCs w:val="18"/>
        </w:rPr>
        <w:t>Notification of enforcement discretion, 90 FR 24319, 10 June 2025:</w:t>
      </w:r>
    </w:p>
    <w:p w:rsidR="0064708B" w:rsidRPr="002F663C" w:rsidP="00B16ACF" w14:paraId="5FA047ED" w14:textId="77777777">
      <w:pPr>
        <w:spacing w:before="120" w:after="120"/>
        <w:rPr>
          <w:rFonts w:eastAsia="Calibri" w:cs="Times New Roman"/>
          <w:szCs w:val="18"/>
        </w:rPr>
      </w:pPr>
      <w:hyperlink r:id="rId29" w:history="1">
        <w:r w:rsidRPr="002F663C">
          <w:rPr>
            <w:rFonts w:eastAsia="Calibri" w:cs="Times New Roman"/>
            <w:color w:val="0000FF"/>
            <w:szCs w:val="18"/>
            <w:u w:val="single"/>
          </w:rPr>
          <w:t>https://www.govinfo.gov/content/pkg/FR-2025-06-10/html/2025-10496.htm</w:t>
        </w:r>
      </w:hyperlink>
    </w:p>
    <w:p w:rsidR="0064708B" w:rsidRPr="002F663C" w:rsidP="00B16ACF" w14:paraId="22F43A8C" w14:textId="77777777">
      <w:pPr>
        <w:spacing w:before="120" w:after="120"/>
        <w:rPr>
          <w:rFonts w:eastAsia="Calibri" w:cs="Times New Roman"/>
          <w:szCs w:val="18"/>
        </w:rPr>
      </w:pPr>
      <w:hyperlink r:id="rId30" w:history="1">
        <w:r w:rsidRPr="002F663C">
          <w:rPr>
            <w:rFonts w:eastAsia="Calibri" w:cs="Times New Roman"/>
            <w:color w:val="0000FF"/>
            <w:szCs w:val="18"/>
            <w:u w:val="single"/>
          </w:rPr>
          <w:t>https://www.govinfo.gov/content/pkg/FR-2025-06-10/pdf/2025-10496.pdf</w:t>
        </w:r>
      </w:hyperlink>
    </w:p>
    <w:p w:rsidR="0064708B" w:rsidRPr="002F663C" w:rsidP="00B16ACF" w14:paraId="0E76D279" w14:textId="77777777">
      <w:pPr>
        <w:spacing w:before="120" w:after="120"/>
        <w:rPr>
          <w:rFonts w:eastAsia="Calibri" w:cs="Times New Roman"/>
          <w:szCs w:val="18"/>
        </w:rPr>
      </w:pPr>
      <w:r w:rsidRPr="002F663C">
        <w:rPr>
          <w:rFonts w:eastAsia="Calibri" w:cs="Times New Roman"/>
          <w:szCs w:val="18"/>
        </w:rPr>
        <w:t>Notification of enforcement discretion, 90 FR 46751, 30 September 2025:</w:t>
      </w:r>
    </w:p>
    <w:p w:rsidR="0064708B" w:rsidRPr="002F663C" w:rsidP="00B16ACF" w14:paraId="7F75159D" w14:textId="77777777">
      <w:pPr>
        <w:spacing w:before="120" w:after="120"/>
        <w:rPr>
          <w:rFonts w:eastAsia="Calibri" w:cs="Times New Roman"/>
          <w:szCs w:val="18"/>
        </w:rPr>
      </w:pPr>
      <w:hyperlink r:id="rId31" w:history="1">
        <w:r w:rsidRPr="002F663C">
          <w:rPr>
            <w:rFonts w:eastAsia="Calibri" w:cs="Times New Roman"/>
            <w:color w:val="0000FF"/>
            <w:szCs w:val="18"/>
            <w:u w:val="single"/>
          </w:rPr>
          <w:t>https://www.govinfo.gov/content/pkg/FR-2025-09-30/html/2025-18980.htm</w:t>
        </w:r>
      </w:hyperlink>
    </w:p>
    <w:p w:rsidR="0064708B" w:rsidRPr="002F663C" w:rsidP="00B16ACF" w14:paraId="49CB27F0" w14:textId="77777777">
      <w:pPr>
        <w:spacing w:before="120" w:after="120"/>
        <w:rPr>
          <w:rFonts w:eastAsia="Calibri" w:cs="Times New Roman"/>
          <w:szCs w:val="18"/>
        </w:rPr>
      </w:pPr>
      <w:hyperlink r:id="rId32" w:history="1">
        <w:r w:rsidRPr="002F663C">
          <w:rPr>
            <w:rFonts w:eastAsia="Calibri" w:cs="Times New Roman"/>
            <w:color w:val="0000FF"/>
            <w:szCs w:val="18"/>
            <w:u w:val="single"/>
          </w:rPr>
          <w:t>https://www.govinfo.gov/content/pkg/FR-2025-09-30/pdf/2025-18980.pdf</w:t>
        </w:r>
      </w:hyperlink>
    </w:p>
    <w:p w:rsidR="006C5A96" w:rsidP="006C5A96" w14:paraId="11C7FE6D" w14:textId="77777777">
      <w:pPr>
        <w:jc w:val="center"/>
        <w:rPr>
          <w:b/>
        </w:rPr>
      </w:pPr>
      <w:r w:rsidRPr="003971FF">
        <w:rPr>
          <w:b/>
        </w:rPr>
        <w:t>__________</w:t>
      </w:r>
    </w:p>
    <w:p w:rsidR="004D4D19" w:rsidP="007F38C2" w14:paraId="40786614" w14:textId="77777777">
      <w:pPr>
        <w:jc w:val="center"/>
        <w:rPr>
          <w:b/>
        </w:rPr>
      </w:pPr>
    </w:p>
    <w:p w:rsidR="00A1565D" w:rsidP="003971FF" w14:paraId="65F0D5DF" w14:textId="77777777">
      <w:pPr>
        <w:jc w:val="center"/>
        <w:rPr>
          <w:b/>
        </w:rPr>
      </w:pPr>
    </w:p>
    <w:sectPr w:rsidSect="006C5A96">
      <w:headerReference w:type="even" r:id="rId33"/>
      <w:headerReference w:type="default" r:id="rId34"/>
      <w:footerReference w:type="even" r:id="rId35"/>
      <w:footerReference w:type="default" r:id="rId36"/>
      <w:headerReference w:type="first" r:id="rId37"/>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E21C99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76C477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29CB" w:rsidP="00ED54E0" w14:paraId="0EA54C82" w14:textId="77777777">
      <w:r>
        <w:separator/>
      </w:r>
    </w:p>
  </w:footnote>
  <w:footnote w:type="continuationSeparator" w:id="1">
    <w:p w:rsidR="000129CB" w:rsidP="00ED54E0" w14:paraId="77B122A8" w14:textId="77777777">
      <w:r>
        <w:continuationSeparator/>
      </w:r>
    </w:p>
  </w:footnote>
  <w:footnote w:id="2">
    <w:p w:rsidR="007F6EA2" w14:paraId="532219C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FFD662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74580A6" w14:textId="77777777">
    <w:pPr>
      <w:pStyle w:val="Header"/>
      <w:pBdr>
        <w:bottom w:val="single" w:sz="4" w:space="1" w:color="auto"/>
      </w:pBdr>
      <w:tabs>
        <w:tab w:val="clear" w:pos="4513"/>
        <w:tab w:val="clear" w:pos="9027"/>
      </w:tabs>
      <w:jc w:val="center"/>
    </w:pPr>
  </w:p>
  <w:p w:rsidR="00DD3DD7" w:rsidRPr="00DD3DD7" w:rsidP="00DD3DD7" w14:paraId="0065320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53DFD1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1E17ED0" w14:textId="77777777">
    <w:pPr>
      <w:pStyle w:val="Header"/>
      <w:pBdr>
        <w:bottom w:val="single" w:sz="4" w:space="1" w:color="auto"/>
      </w:pBdr>
      <w:tabs>
        <w:tab w:val="clear" w:pos="4513"/>
        <w:tab w:val="clear" w:pos="9027"/>
      </w:tabs>
      <w:jc w:val="center"/>
    </w:pPr>
    <w:bookmarkStart w:id="3" w:name="spsSymbolHeader"/>
    <w:r w:rsidRPr="00DD3DD7">
      <w:t>G/TBT/N/USA/1849/Add.1</w:t>
    </w:r>
    <w:bookmarkEnd w:id="3"/>
  </w:p>
  <w:p w:rsidR="00DD3DD7" w:rsidRPr="00DD3DD7" w:rsidP="00DD3DD7" w14:paraId="32CAB539" w14:textId="77777777">
    <w:pPr>
      <w:pStyle w:val="Header"/>
      <w:pBdr>
        <w:bottom w:val="single" w:sz="4" w:space="1" w:color="auto"/>
      </w:pBdr>
      <w:tabs>
        <w:tab w:val="clear" w:pos="4513"/>
        <w:tab w:val="clear" w:pos="9027"/>
      </w:tabs>
      <w:jc w:val="center"/>
    </w:pPr>
  </w:p>
  <w:p w:rsidR="00DD3DD7" w:rsidRPr="00DD3DD7" w:rsidP="00DD3DD7" w14:paraId="2597265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2A7DC1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2AFF5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2E53FB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FCA04E8" w14:textId="77777777">
          <w:pPr>
            <w:jc w:val="right"/>
            <w:rPr>
              <w:b/>
              <w:color w:val="FF0000"/>
              <w:szCs w:val="16"/>
            </w:rPr>
          </w:pPr>
          <w:r>
            <w:rPr>
              <w:b/>
              <w:color w:val="FF0000"/>
              <w:szCs w:val="16"/>
            </w:rPr>
            <w:t xml:space="preserve"> </w:t>
          </w:r>
        </w:p>
      </w:tc>
    </w:tr>
    <w:tr w14:paraId="275DE77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091986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C90501A" w14:textId="77777777">
          <w:pPr>
            <w:jc w:val="right"/>
            <w:rPr>
              <w:b/>
              <w:szCs w:val="16"/>
            </w:rPr>
          </w:pPr>
        </w:p>
      </w:tc>
    </w:tr>
    <w:tr w14:paraId="44E0A47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8866B6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7D3CCE0" w14:textId="77777777">
          <w:pPr>
            <w:jc w:val="right"/>
            <w:rPr>
              <w:rFonts w:eastAsia="Calibri" w:cs="Times New Roman"/>
              <w:b/>
              <w:szCs w:val="16"/>
            </w:rPr>
          </w:pPr>
          <w:bookmarkStart w:id="4" w:name="bmkSymbols"/>
          <w:r w:rsidRPr="002F663C">
            <w:rPr>
              <w:rFonts w:eastAsia="Calibri" w:cs="Times New Roman"/>
              <w:b/>
              <w:szCs w:val="16"/>
            </w:rPr>
            <w:t>G/TBT/N/USA/1849/Add.1</w:t>
          </w:r>
          <w:bookmarkEnd w:id="4"/>
        </w:p>
        <w:p w:rsidR="00C14444" w:rsidRPr="00C14444" w:rsidP="00C14444" w14:paraId="53678185" w14:textId="77777777">
          <w:pPr>
            <w:jc w:val="center"/>
            <w:rPr>
              <w:szCs w:val="16"/>
            </w:rPr>
          </w:pPr>
        </w:p>
      </w:tc>
    </w:tr>
    <w:tr w14:paraId="11E0E38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912E25D" w14:textId="77777777"/>
      </w:tc>
      <w:tc>
        <w:tcPr>
          <w:tcW w:w="5448" w:type="dxa"/>
          <w:gridSpan w:val="2"/>
          <w:shd w:val="clear" w:color="auto" w:fill="FFFFFF"/>
          <w:tcMar>
            <w:left w:w="108" w:type="dxa"/>
            <w:right w:w="108" w:type="dxa"/>
          </w:tcMar>
          <w:vAlign w:val="center"/>
        </w:tcPr>
        <w:p w:rsidR="00ED54E0" w:rsidRPr="00182B84" w:rsidP="00425DC5" w14:paraId="64830843" w14:textId="77777777">
          <w:pPr>
            <w:jc w:val="right"/>
            <w:rPr>
              <w:szCs w:val="16"/>
            </w:rPr>
          </w:pPr>
          <w:bookmarkStart w:id="5" w:name="bmkDate"/>
          <w:r w:rsidRPr="00182B84">
            <w:rPr>
              <w:szCs w:val="16"/>
            </w:rPr>
            <w:t>5 August 2026</w:t>
          </w:r>
          <w:bookmarkEnd w:id="5"/>
        </w:p>
      </w:tc>
    </w:tr>
    <w:tr w14:paraId="4600E7D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B86AA08" w14:textId="77777777">
          <w:pPr>
            <w:jc w:val="left"/>
            <w:rPr>
              <w:b/>
            </w:rPr>
          </w:pPr>
          <w:bookmarkStart w:id="6" w:name="bmkSerial"/>
          <w:r>
            <w:rPr>
              <w:rFonts w:ascii="Verdana" w:eastAsia="Verdana" w:hAnsi="Verdana" w:cs="Verdana"/>
              <w:b w:val="0"/>
              <w:color w:val="FF0000"/>
              <w:sz w:val="18"/>
            </w:rPr>
            <w:t>(26-5570)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835E0E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F6F430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BCADD5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099982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A6B06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71843199">
    <w:abstractNumId w:val="9"/>
  </w:num>
  <w:num w:numId="2" w16cid:durableId="630013025">
    <w:abstractNumId w:val="7"/>
  </w:num>
  <w:num w:numId="3" w16cid:durableId="1638144493">
    <w:abstractNumId w:val="6"/>
  </w:num>
  <w:num w:numId="4" w16cid:durableId="1182013459">
    <w:abstractNumId w:val="5"/>
  </w:num>
  <w:num w:numId="5" w16cid:durableId="1775008728">
    <w:abstractNumId w:val="4"/>
  </w:num>
  <w:num w:numId="6" w16cid:durableId="507407061">
    <w:abstractNumId w:val="12"/>
  </w:num>
  <w:num w:numId="7" w16cid:durableId="2014988103">
    <w:abstractNumId w:val="11"/>
  </w:num>
  <w:num w:numId="8" w16cid:durableId="1897276679">
    <w:abstractNumId w:val="10"/>
  </w:num>
  <w:num w:numId="9" w16cid:durableId="2088853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2071402">
    <w:abstractNumId w:val="13"/>
  </w:num>
  <w:num w:numId="11" w16cid:durableId="275411420">
    <w:abstractNumId w:val="8"/>
  </w:num>
  <w:num w:numId="12" w16cid:durableId="1899781063">
    <w:abstractNumId w:val="3"/>
  </w:num>
  <w:num w:numId="13" w16cid:durableId="346517675">
    <w:abstractNumId w:val="2"/>
  </w:num>
  <w:num w:numId="14" w16cid:durableId="85811282">
    <w:abstractNumId w:val="1"/>
  </w:num>
  <w:num w:numId="15" w16cid:durableId="725640908">
    <w:abstractNumId w:val="0"/>
  </w:num>
  <w:num w:numId="16" w16cid:durableId="103869823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129CB"/>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4708B"/>
    <w:rsid w:val="00657B4C"/>
    <w:rsid w:val="00674CCD"/>
    <w:rsid w:val="006B3175"/>
    <w:rsid w:val="006C5A96"/>
    <w:rsid w:val="006E7D82"/>
    <w:rsid w:val="006F5826"/>
    <w:rsid w:val="00700181"/>
    <w:rsid w:val="00711F9C"/>
    <w:rsid w:val="007141CF"/>
    <w:rsid w:val="0071546B"/>
    <w:rsid w:val="00724E52"/>
    <w:rsid w:val="00726E54"/>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1CC4"/>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7EF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4/part-382/section-382.130" TargetMode="External" /><Relationship Id="rId11" Type="http://schemas.openxmlformats.org/officeDocument/2006/relationships/hyperlink" Target="https://www.ecfr.gov/current/title-14/chapter-II/subchapter-D/part-382/subpart-I/section-382.132" TargetMode="External" /><Relationship Id="rId12" Type="http://schemas.openxmlformats.org/officeDocument/2006/relationships/hyperlink" Target="https://www.ecfr.gov/current/title-14/part-382/section-382.141" TargetMode="External" /><Relationship Id="rId13" Type="http://schemas.openxmlformats.org/officeDocument/2006/relationships/hyperlink" Target="https://www.ecfr.gov/current/title-14/part-382/section-382.63" TargetMode="External" /><Relationship Id="rId14" Type="http://schemas.openxmlformats.org/officeDocument/2006/relationships/hyperlink" Target="https://www.ecfr.gov/current/title-14" TargetMode="External" /><Relationship Id="rId15" Type="http://schemas.openxmlformats.org/officeDocument/2006/relationships/hyperlink" Target="https://www.ecfr.gov/current/title-14/chapter-II/subchapter-D/part-382" TargetMode="External" /><Relationship Id="rId16" Type="http://schemas.openxmlformats.org/officeDocument/2006/relationships/hyperlink" Target="https://www.govinfo.gov/content/pkg/FR-2026-08-04/html/2026-15835.htm" TargetMode="External" /><Relationship Id="rId17" Type="http://schemas.openxmlformats.org/officeDocument/2006/relationships/hyperlink" Target="https://www.govinfo.gov/content/pkg/FR-2026-08-04/pdf/2026-15835.pdf" TargetMode="External" /><Relationship Id="rId18" Type="http://schemas.openxmlformats.org/officeDocument/2006/relationships/hyperlink" Target="https://www.regulations.gov/docket/DOT-OST-2021-0137/document" TargetMode="External" /><Relationship Id="rId19" Type="http://schemas.openxmlformats.org/officeDocument/2006/relationships/hyperlink" Target="https://www.regulations.gov/docket/DOT-OST-2022-0144/document" TargetMode="External" /><Relationship Id="rId2" Type="http://schemas.openxmlformats.org/officeDocument/2006/relationships/settings" Target="settings.xml" /><Relationship Id="rId20" Type="http://schemas.openxmlformats.org/officeDocument/2006/relationships/hyperlink" Target="http://www.regulations.gov/" TargetMode="External" /><Relationship Id="rId21" Type="http://schemas.openxmlformats.org/officeDocument/2006/relationships/hyperlink" Target="https://eping.wto.org/en/Search?viewData=G/TBT/N/USA/1849" TargetMode="External" /><Relationship Id="rId22" Type="http://schemas.openxmlformats.org/officeDocument/2006/relationships/hyperlink" Target="https://www.govinfo.gov/content/pkg/FR-2023-08-01/pdf/2023-16178.pdf" TargetMode="External" /><Relationship Id="rId23" Type="http://schemas.openxmlformats.org/officeDocument/2006/relationships/hyperlink" Target="https://www.govinfo.gov/content/pkg/FR-2024-03-12/html/2024-04729.htm" TargetMode="External" /><Relationship Id="rId24" Type="http://schemas.openxmlformats.org/officeDocument/2006/relationships/hyperlink" Target="https://www.govinfo.gov/content/pkg/FR-2024-03-12/pdf/2024-04729.pdf" TargetMode="External" /><Relationship Id="rId25" Type="http://schemas.openxmlformats.org/officeDocument/2006/relationships/hyperlink" Target="https://www.govinfo.gov/content/pkg/FR-2024-12-17/html/2024-29731.htm" TargetMode="External" /><Relationship Id="rId26" Type="http://schemas.openxmlformats.org/officeDocument/2006/relationships/hyperlink" Target="https://www.govinfo.gov/content/pkg/FR-2024-12-17/pdf/2024-29731.pdf" TargetMode="External" /><Relationship Id="rId27" Type="http://schemas.openxmlformats.org/officeDocument/2006/relationships/hyperlink" Target="https://www.govinfo.gov/content/pkg/FR-2025-02-20/html/2025-02817.htm" TargetMode="External" /><Relationship Id="rId28" Type="http://schemas.openxmlformats.org/officeDocument/2006/relationships/hyperlink" Target="https://www.govinfo.gov/content/pkg/FR-2025-02-20/pdf/2025-02817.pdf" TargetMode="External" /><Relationship Id="rId29" Type="http://schemas.openxmlformats.org/officeDocument/2006/relationships/hyperlink" Target="https://www.govinfo.gov/content/pkg/FR-2025-06-10/html/2025-10496.htm" TargetMode="External" /><Relationship Id="rId3" Type="http://schemas.openxmlformats.org/officeDocument/2006/relationships/webSettings" Target="webSettings.xml" /><Relationship Id="rId30" Type="http://schemas.openxmlformats.org/officeDocument/2006/relationships/hyperlink" Target="https://www.govinfo.gov/content/pkg/FR-2025-06-10/pdf/2025-10496.pdf" TargetMode="External" /><Relationship Id="rId31" Type="http://schemas.openxmlformats.org/officeDocument/2006/relationships/hyperlink" Target="https://www.govinfo.gov/content/pkg/FR-2025-09-30/html/2025-18980.htm" TargetMode="External" /><Relationship Id="rId32" Type="http://schemas.openxmlformats.org/officeDocument/2006/relationships/hyperlink" Target="https://www.govinfo.gov/content/pkg/FR-2025-09-30/pdf/2025-18980.pdf" TargetMode="External" /><Relationship Id="rId33" Type="http://schemas.openxmlformats.org/officeDocument/2006/relationships/header" Target="header1.xml" /><Relationship Id="rId34" Type="http://schemas.openxmlformats.org/officeDocument/2006/relationships/header" Target="header2.xml" /><Relationship Id="rId35" Type="http://schemas.openxmlformats.org/officeDocument/2006/relationships/footer" Target="footer1.xml" /><Relationship Id="rId36" Type="http://schemas.openxmlformats.org/officeDocument/2006/relationships/footer" Target="footer2.xml" /><Relationship Id="rId37" Type="http://schemas.openxmlformats.org/officeDocument/2006/relationships/header" Target="header3.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fontTable" Target="fontTable.xml" /><Relationship Id="rId40"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4085_00_e.pdf" TargetMode="External" /><Relationship Id="rId8" Type="http://schemas.openxmlformats.org/officeDocument/2006/relationships/hyperlink" Target="https://www.govinfo.gov/content/pkg/FR-2023-08-01/html/2023-16178.htm" TargetMode="External" /><Relationship Id="rId9" Type="http://schemas.openxmlformats.org/officeDocument/2006/relationships/hyperlink" Target="https://www.ecfr.gov/current/title-14/part-382/section-382.12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5E900FD-738E-4F3B-87C3-A0CB647D003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2026-08-05T08:39:00Z</dcterms:created>
  <dcterms:modified xsi:type="dcterms:W3CDTF">2026-08-05T08:39:00Z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