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A2D52E" w14:textId="77777777">
      <w:pPr>
        <w:pStyle w:val="Title"/>
        <w:rPr>
          <w:caps w:val="0"/>
          <w:kern w:val="0"/>
        </w:rPr>
      </w:pPr>
      <w:r w:rsidRPr="002F6A28">
        <w:rPr>
          <w:caps w:val="0"/>
          <w:kern w:val="0"/>
        </w:rPr>
        <w:t>NOTIFICATION</w:t>
      </w:r>
    </w:p>
    <w:p w:rsidR="009239F7" w:rsidRPr="002F6A28" w:rsidP="002F6A28" w14:paraId="34D919C8" w14:textId="77777777">
      <w:pPr>
        <w:jc w:val="center"/>
      </w:pPr>
      <w:r w:rsidRPr="002F6A28">
        <w:t>The following notification is being circulated in accordance with Article 10.6</w:t>
      </w:r>
    </w:p>
    <w:p w:rsidR="009239F7" w:rsidRPr="002F6A28" w:rsidP="002F6A28" w14:paraId="07BEDFD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59D96BF" w14:textId="77777777" w:rsidTr="00DB13FE">
        <w:tblPrEx>
          <w:tblW w:w="5000" w:type="pct"/>
          <w:tblLayout w:type="fixed"/>
          <w:tblLook w:val="0000"/>
        </w:tblPrEx>
        <w:tc>
          <w:tcPr>
            <w:tcW w:w="607" w:type="dxa"/>
            <w:tcBorders>
              <w:top w:val="double" w:sz="4" w:space="0" w:color="auto"/>
            </w:tcBorders>
          </w:tcPr>
          <w:p w:rsidR="00F85C99" w:rsidRPr="002F6A28" w:rsidP="002F6A28" w14:paraId="409E920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E53E1BE"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1308046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793D3DE" w14:textId="77777777" w:rsidTr="00DB13FE">
        <w:tblPrEx>
          <w:tblW w:w="5000" w:type="pct"/>
          <w:tblLayout w:type="fixed"/>
          <w:tblLook w:val="0000"/>
        </w:tblPrEx>
        <w:tc>
          <w:tcPr>
            <w:tcW w:w="607" w:type="dxa"/>
          </w:tcPr>
          <w:p w:rsidR="00F85C99" w:rsidRPr="002F6A28" w:rsidP="002F6A28" w14:paraId="79ACE11E" w14:textId="77777777">
            <w:pPr>
              <w:spacing w:before="120" w:after="120"/>
              <w:jc w:val="left"/>
            </w:pPr>
            <w:r w:rsidRPr="002F6A28">
              <w:rPr>
                <w:b/>
              </w:rPr>
              <w:t>2.</w:t>
            </w:r>
          </w:p>
        </w:tc>
        <w:tc>
          <w:tcPr>
            <w:tcW w:w="8373" w:type="dxa"/>
          </w:tcPr>
          <w:p w:rsidR="00F85C99" w:rsidRPr="002F6A28" w:rsidP="000C3B6C" w14:paraId="784543E4" w14:textId="77777777">
            <w:pPr>
              <w:spacing w:before="120" w:after="120"/>
            </w:pPr>
            <w:r w:rsidRPr="002F6A28">
              <w:rPr>
                <w:b/>
              </w:rPr>
              <w:t>Agency responsible:</w:t>
            </w:r>
            <w:r w:rsidRPr="00C379C8" w:rsidR="00EE3A11">
              <w:t xml:space="preserve"> </w:t>
            </w:r>
          </w:p>
          <w:p w:rsidR="00EE3A11" w:rsidRPr="00C379C8" w:rsidP="000C3B6C" w14:paraId="144A75BF" w14:textId="77777777">
            <w:pPr>
              <w:spacing w:after="120"/>
            </w:pPr>
            <w:r w:rsidRPr="00C379C8">
              <w:t>Federal Aviation Administration (FAA), Department of Transportation (DOT) [2344]</w:t>
            </w:r>
          </w:p>
        </w:tc>
      </w:tr>
      <w:tr w14:paraId="74BC06EA" w14:textId="77777777" w:rsidTr="00DB13FE">
        <w:tblPrEx>
          <w:tblW w:w="5000" w:type="pct"/>
          <w:tblLayout w:type="fixed"/>
          <w:tblLook w:val="0000"/>
        </w:tblPrEx>
        <w:tc>
          <w:tcPr>
            <w:tcW w:w="607" w:type="dxa"/>
          </w:tcPr>
          <w:p w:rsidR="00F85C99" w:rsidRPr="002F6A28" w:rsidP="002F6A28" w14:paraId="4D3396F5" w14:textId="77777777">
            <w:pPr>
              <w:spacing w:before="120" w:after="120"/>
              <w:jc w:val="left"/>
              <w:rPr>
                <w:b/>
              </w:rPr>
            </w:pPr>
            <w:r w:rsidRPr="002F6A28">
              <w:rPr>
                <w:b/>
              </w:rPr>
              <w:t>3.</w:t>
            </w:r>
          </w:p>
        </w:tc>
        <w:tc>
          <w:tcPr>
            <w:tcW w:w="8373" w:type="dxa"/>
          </w:tcPr>
          <w:p w:rsidR="00F85C99" w:rsidRPr="0058336F" w:rsidP="002F6A28" w14:paraId="4F330E65"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Notifying for transparency purposes to inform Members of the adoption of requirements for interference-tolerant radio altimeter systems intended to improve resilience to interference in the upper C-band.</w:t>
            </w:r>
          </w:p>
        </w:tc>
      </w:tr>
      <w:tr w14:paraId="333A28C6" w14:textId="77777777" w:rsidTr="00DB13FE">
        <w:tblPrEx>
          <w:tblW w:w="5000" w:type="pct"/>
          <w:tblLayout w:type="fixed"/>
          <w:tblLook w:val="0000"/>
        </w:tblPrEx>
        <w:tc>
          <w:tcPr>
            <w:tcW w:w="607" w:type="dxa"/>
          </w:tcPr>
          <w:p w:rsidR="00F85C99" w:rsidRPr="002F6A28" w:rsidP="002F6A28" w14:paraId="6C62311F" w14:textId="77777777">
            <w:pPr>
              <w:spacing w:before="120" w:after="120"/>
              <w:jc w:val="left"/>
            </w:pPr>
            <w:r w:rsidRPr="002F6A28">
              <w:rPr>
                <w:b/>
              </w:rPr>
              <w:t>4.</w:t>
            </w:r>
          </w:p>
        </w:tc>
        <w:tc>
          <w:tcPr>
            <w:tcW w:w="8373" w:type="dxa"/>
          </w:tcPr>
          <w:p w:rsidR="00F85C99" w:rsidRPr="002F6A28" w:rsidP="002F6A28" w14:paraId="0E0364A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Radio altimeter systems; Radiocommunications (ICS code(s): 33.060); Aircraft and space vehicles in general (ICS code(s): 49.020); On-board equipment and instruments (ICS code(s): 49.090)</w:t>
            </w:r>
          </w:p>
        </w:tc>
      </w:tr>
      <w:tr w14:paraId="74790C5A" w14:textId="77777777" w:rsidTr="00DB13FE">
        <w:tblPrEx>
          <w:tblW w:w="5000" w:type="pct"/>
          <w:tblLayout w:type="fixed"/>
          <w:tblLook w:val="0000"/>
        </w:tblPrEx>
        <w:tc>
          <w:tcPr>
            <w:tcW w:w="607" w:type="dxa"/>
          </w:tcPr>
          <w:p w:rsidR="00F85C99" w:rsidRPr="002F6A28" w:rsidP="002F6A28" w14:paraId="593B0B4B" w14:textId="77777777">
            <w:pPr>
              <w:spacing w:before="120" w:after="120"/>
              <w:jc w:val="left"/>
            </w:pPr>
            <w:r w:rsidRPr="002F6A28">
              <w:rPr>
                <w:b/>
              </w:rPr>
              <w:t>5.</w:t>
            </w:r>
          </w:p>
        </w:tc>
        <w:tc>
          <w:tcPr>
            <w:tcW w:w="8373" w:type="dxa"/>
          </w:tcPr>
          <w:p w:rsidR="00F85C99" w:rsidP="002F6A28" w14:paraId="492D348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Requirements for Interference-Tolerant Radio Altimeter Systems; (42 page(s), in English)</w:t>
            </w:r>
          </w:p>
          <w:p w:rsidR="000C3B6C" w:rsidRPr="000C3B6C" w:rsidP="002F6A28" w14:paraId="6644272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155C4" w:rsidRPr="00CE6C29" w:rsidP="002F6A28" w14:paraId="5F9F11C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https://members.wto.org/crnattachments/2026/TBT/USA/26_04037_00_e.pdf</w:t>
              </w:r>
            </w:hyperlink>
          </w:p>
        </w:tc>
      </w:tr>
      <w:tr w14:paraId="2785AEFA" w14:textId="77777777" w:rsidTr="00DB13FE">
        <w:tblPrEx>
          <w:tblW w:w="5000" w:type="pct"/>
          <w:tblLayout w:type="fixed"/>
          <w:tblLook w:val="0000"/>
        </w:tblPrEx>
        <w:tc>
          <w:tcPr>
            <w:tcW w:w="607" w:type="dxa"/>
          </w:tcPr>
          <w:p w:rsidR="00F85C99" w:rsidRPr="002F6A28" w:rsidP="002F6A28" w14:paraId="62DBC078" w14:textId="77777777">
            <w:pPr>
              <w:spacing w:before="120" w:after="120"/>
              <w:jc w:val="left"/>
              <w:rPr>
                <w:b/>
              </w:rPr>
            </w:pPr>
            <w:r w:rsidRPr="002F6A28">
              <w:rPr>
                <w:b/>
              </w:rPr>
              <w:t>6.</w:t>
            </w:r>
          </w:p>
        </w:tc>
        <w:tc>
          <w:tcPr>
            <w:tcW w:w="8373" w:type="dxa"/>
          </w:tcPr>
          <w:p w:rsidR="00F85C99" w:rsidRPr="002F6A28" w:rsidP="002F6A28" w14:paraId="2373AB77" w14:textId="77777777">
            <w:pPr>
              <w:spacing w:before="120" w:after="120"/>
              <w:rPr>
                <w:b/>
              </w:rPr>
            </w:pPr>
            <w:r w:rsidRPr="002F6A28">
              <w:rPr>
                <w:b/>
              </w:rPr>
              <w:t>Description of content:</w:t>
            </w:r>
            <w:r w:rsidRPr="00C379C8" w:rsidR="00FE448B">
              <w:t xml:space="preserve"> Final rule - In July 2025, President Trump signed the One Big Beautiful Bill Act. Section 40002 of that law re-institutes the Federal Communications Commission's general auction authority and specifically directs the Commission to complete a system of competitive bidding for not less than 100 megahertz in the 3.98-4.2 gigahertz band (Upper C-band). This final rule supports the Federal Communications Commission's July 2026 Report and Order that makes 160 megahertz of the Upper C-band available for terrestrial wireless flexible use via a system of competitive bidding. To ensure safe, efficient, and reliable aviation operations in the presence of wireless signals in the C-band, the Federal Aviation Administration is issuing new regulations that require all radio altimeters to meet specific minimum performance requirements. These new radio altimeters must withstand interference from wireless signals in neighboring spectrum bands and continue to provide accurate altitude readings to both pilots and integrated aircraft safety systems. These regulations require all aircraft equipped with radio altimeters operating under part </w:t>
            </w:r>
            <w:hyperlink r:id="rId7" w:history="1">
              <w:r w:rsidRPr="00C379C8" w:rsidR="00FE448B">
                <w:rPr>
                  <w:color w:val="0000FF"/>
                  <w:u w:val="single"/>
                </w:rPr>
                <w:t>121</w:t>
              </w:r>
            </w:hyperlink>
            <w:r w:rsidRPr="00C379C8" w:rsidR="00FE448B">
              <w:t xml:space="preserve"> and those aircraft with radio altimeters operating under part </w:t>
            </w:r>
            <w:hyperlink r:id="rId8" w:history="1">
              <w:r w:rsidRPr="00C379C8" w:rsidR="00FE448B">
                <w:rPr>
                  <w:color w:val="0000FF"/>
                  <w:u w:val="single"/>
                </w:rPr>
                <w:t>129</w:t>
              </w:r>
            </w:hyperlink>
            <w:r w:rsidRPr="00C379C8" w:rsidR="00FE448B">
              <w:t xml:space="preserve"> with 30 or more passenger seats or a payload capacity of more than 7,500 pounds to comply with the minimum performance requirements by 30 December 2030, which is prior to the date the Federal Communications Commission authorizes the use of the Upper C-band for new wireless services, as stated in its Report and Order. All other aircraft equipped with radio altimeters that are required to comply with part </w:t>
            </w:r>
            <w:hyperlink r:id="rId9" w:history="1">
              <w:r w:rsidRPr="00C379C8" w:rsidR="00FE448B">
                <w:rPr>
                  <w:color w:val="0000FF"/>
                  <w:u w:val="single"/>
                </w:rPr>
                <w:t>91</w:t>
              </w:r>
            </w:hyperlink>
            <w:r w:rsidRPr="00C379C8" w:rsidR="00FE448B">
              <w:t xml:space="preserve">, including aircraft operating under parts </w:t>
            </w:r>
            <w:hyperlink r:id="rId10" w:history="1">
              <w:r w:rsidRPr="00C379C8" w:rsidR="00FE448B">
                <w:rPr>
                  <w:color w:val="0000FF"/>
                  <w:u w:val="single"/>
                </w:rPr>
                <w:t>125</w:t>
              </w:r>
            </w:hyperlink>
            <w:r w:rsidRPr="00C379C8" w:rsidR="00FE448B">
              <w:t xml:space="preserve">, </w:t>
            </w:r>
            <w:hyperlink r:id="rId11" w:history="1">
              <w:r w:rsidRPr="00C379C8" w:rsidR="00FE448B">
                <w:rPr>
                  <w:color w:val="0000FF"/>
                  <w:u w:val="single"/>
                </w:rPr>
                <w:t>133</w:t>
              </w:r>
            </w:hyperlink>
            <w:r w:rsidRPr="00C379C8" w:rsidR="00FE448B">
              <w:t xml:space="preserve">, </w:t>
            </w:r>
            <w:hyperlink r:id="rId12" w:history="1">
              <w:r w:rsidRPr="00C379C8" w:rsidR="00FE448B">
                <w:rPr>
                  <w:color w:val="0000FF"/>
                  <w:u w:val="single"/>
                </w:rPr>
                <w:t>135</w:t>
              </w:r>
            </w:hyperlink>
            <w:r w:rsidRPr="00C379C8" w:rsidR="00FE448B">
              <w:t xml:space="preserve">, </w:t>
            </w:r>
            <w:hyperlink r:id="rId13" w:history="1">
              <w:r w:rsidRPr="00C379C8" w:rsidR="00FE448B">
                <w:rPr>
                  <w:color w:val="0000FF"/>
                  <w:u w:val="single"/>
                </w:rPr>
                <w:t>136</w:t>
              </w:r>
            </w:hyperlink>
            <w:r w:rsidRPr="00C379C8" w:rsidR="00FE448B">
              <w:t xml:space="preserve">, </w:t>
            </w:r>
            <w:hyperlink r:id="rId14" w:history="1">
              <w:r w:rsidRPr="00C379C8" w:rsidR="00FE448B">
                <w:rPr>
                  <w:color w:val="0000FF"/>
                  <w:u w:val="single"/>
                </w:rPr>
                <w:t>137</w:t>
              </w:r>
            </w:hyperlink>
            <w:r w:rsidRPr="00C379C8" w:rsidR="00FE448B">
              <w:t xml:space="preserve">, </w:t>
            </w:r>
            <w:hyperlink r:id="rId15" w:history="1">
              <w:r w:rsidRPr="00C379C8" w:rsidR="00FE448B">
                <w:rPr>
                  <w:color w:val="0000FF"/>
                  <w:u w:val="single"/>
                </w:rPr>
                <w:t>194</w:t>
              </w:r>
            </w:hyperlink>
            <w:r w:rsidRPr="00C379C8" w:rsidR="00FE448B">
              <w:t xml:space="preserve">, and all other aircraft operating under part </w:t>
            </w:r>
            <w:hyperlink r:id="rId8" w:history="1">
              <w:r w:rsidRPr="00C379C8" w:rsidR="00FE448B">
                <w:rPr>
                  <w:color w:val="0000FF"/>
                  <w:u w:val="single"/>
                </w:rPr>
                <w:t>129</w:t>
              </w:r>
            </w:hyperlink>
            <w:r w:rsidRPr="00C379C8" w:rsidR="00FE448B">
              <w:t xml:space="preserve"> </w:t>
            </w:r>
            <w:r w:rsidRPr="00C379C8" w:rsidR="00FE448B">
              <w:t>that are not subject to the initial deadline, must comply with the same minimum performance requirements on or before 31 October 2034.</w:t>
            </w:r>
          </w:p>
        </w:tc>
      </w:tr>
      <w:tr w14:paraId="7CE84DCD" w14:textId="77777777" w:rsidTr="00DB13FE">
        <w:tblPrEx>
          <w:tblW w:w="5000" w:type="pct"/>
          <w:tblLayout w:type="fixed"/>
          <w:tblLook w:val="0000"/>
        </w:tblPrEx>
        <w:tc>
          <w:tcPr>
            <w:tcW w:w="607" w:type="dxa"/>
          </w:tcPr>
          <w:p w:rsidR="00F85C99" w:rsidRPr="002F6A28" w:rsidP="002F6A28" w14:paraId="4E966FE1" w14:textId="77777777">
            <w:pPr>
              <w:spacing w:before="120" w:after="120"/>
              <w:jc w:val="left"/>
              <w:rPr>
                <w:b/>
              </w:rPr>
            </w:pPr>
            <w:r w:rsidRPr="002F6A28">
              <w:rPr>
                <w:b/>
              </w:rPr>
              <w:t>7.</w:t>
            </w:r>
          </w:p>
        </w:tc>
        <w:tc>
          <w:tcPr>
            <w:tcW w:w="8373" w:type="dxa"/>
          </w:tcPr>
          <w:p w:rsidR="00F85C99" w:rsidRPr="002F6A28" w:rsidP="002F6A28" w14:paraId="7C4EFA6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6875820" w14:textId="77777777" w:rsidTr="00DB13FE">
        <w:tblPrEx>
          <w:tblW w:w="5000" w:type="pct"/>
          <w:tblLayout w:type="fixed"/>
          <w:tblLook w:val="0000"/>
        </w:tblPrEx>
        <w:tc>
          <w:tcPr>
            <w:tcW w:w="607" w:type="dxa"/>
          </w:tcPr>
          <w:p w:rsidR="00F85C99" w:rsidRPr="002F6A28" w:rsidP="009E75ED" w14:paraId="76FDA755" w14:textId="77777777">
            <w:pPr>
              <w:spacing w:before="120" w:after="120"/>
              <w:jc w:val="left"/>
              <w:rPr>
                <w:b/>
              </w:rPr>
            </w:pPr>
            <w:r w:rsidRPr="002F6A28">
              <w:rPr>
                <w:b/>
              </w:rPr>
              <w:t>8.</w:t>
            </w:r>
          </w:p>
        </w:tc>
        <w:tc>
          <w:tcPr>
            <w:tcW w:w="8373" w:type="dxa"/>
          </w:tcPr>
          <w:p w:rsidR="000C3B6C" w:rsidRPr="00EC00D2" w:rsidP="007F13E8" w14:paraId="7C095D70" w14:textId="77777777">
            <w:pPr>
              <w:spacing w:before="120" w:after="120"/>
              <w:rPr>
                <w:bCs/>
              </w:rPr>
            </w:pPr>
            <w:r w:rsidRPr="002F6A28">
              <w:rPr>
                <w:b/>
              </w:rPr>
              <w:t>Relevant documents:</w:t>
            </w:r>
            <w:r w:rsidRPr="002F6A28" w:rsidR="00EE3A11">
              <w:t xml:space="preserve"> </w:t>
            </w:r>
          </w:p>
          <w:p w:rsidR="00EE3A11" w:rsidRPr="002F6A28" w:rsidP="007F13E8" w14:paraId="0E5291BE" w14:textId="77777777">
            <w:pPr>
              <w:spacing w:before="120" w:after="120"/>
            </w:pPr>
            <w:r w:rsidRPr="002F6A28">
              <w:t xml:space="preserve">91 Federal Register (FR) 48656, 31 July 2026; </w:t>
            </w:r>
            <w:hyperlink r:id="rId16" w:history="1">
              <w:r w:rsidRPr="002F6A28">
                <w:rPr>
                  <w:color w:val="0000FF"/>
                  <w:u w:val="single"/>
                </w:rPr>
                <w:t>Title 14</w:t>
              </w:r>
            </w:hyperlink>
            <w:r w:rsidRPr="002F6A28">
              <w:t xml:space="preserve"> Code of Federal Regulations (CFR) Parts </w:t>
            </w:r>
            <w:hyperlink r:id="rId9" w:history="1">
              <w:r w:rsidRPr="002F6A28">
                <w:rPr>
                  <w:color w:val="0000FF"/>
                  <w:u w:val="single"/>
                </w:rPr>
                <w:t>91</w:t>
              </w:r>
            </w:hyperlink>
            <w:r w:rsidRPr="002F6A28">
              <w:t xml:space="preserve">, </w:t>
            </w:r>
            <w:hyperlink r:id="rId7" w:history="1">
              <w:r w:rsidRPr="002F6A28">
                <w:rPr>
                  <w:color w:val="0000FF"/>
                  <w:u w:val="single"/>
                </w:rPr>
                <w:t>121</w:t>
              </w:r>
            </w:hyperlink>
            <w:r w:rsidRPr="002F6A28">
              <w:t xml:space="preserve">, and </w:t>
            </w:r>
            <w:hyperlink r:id="rId8" w:history="1">
              <w:r w:rsidRPr="002F6A28">
                <w:rPr>
                  <w:color w:val="0000FF"/>
                  <w:u w:val="single"/>
                </w:rPr>
                <w:t>129</w:t>
              </w:r>
            </w:hyperlink>
            <w:r w:rsidRPr="002F6A28">
              <w:t>:</w:t>
            </w:r>
          </w:p>
          <w:p w:rsidR="00EE3A11" w:rsidRPr="002F6A28" w:rsidP="007F13E8" w14:paraId="10ADE9D6" w14:textId="77777777">
            <w:pPr>
              <w:spacing w:before="120" w:after="120"/>
            </w:pPr>
            <w:hyperlink r:id="rId17" w:history="1">
              <w:r w:rsidRPr="002F6A28">
                <w:rPr>
                  <w:color w:val="0000FF"/>
                  <w:u w:val="single"/>
                </w:rPr>
                <w:t>https://www.govinfo.gov/content/pkg/FR-2026-07-31/html/2026-15585.htm</w:t>
              </w:r>
            </w:hyperlink>
          </w:p>
          <w:p w:rsidR="00EE3A11" w:rsidRPr="002F6A28" w:rsidP="007F13E8" w14:paraId="7AF078FA" w14:textId="77777777">
            <w:pPr>
              <w:spacing w:before="120" w:after="120"/>
            </w:pPr>
            <w:hyperlink r:id="rId18" w:history="1">
              <w:r w:rsidRPr="002F6A28">
                <w:rPr>
                  <w:color w:val="0000FF"/>
                  <w:u w:val="single"/>
                </w:rPr>
                <w:t>https://www.govinfo.gov/content/pkg/FR-2026-07-31/pdf/2026-15585.pdf</w:t>
              </w:r>
            </w:hyperlink>
          </w:p>
          <w:p w:rsidR="00EE3A11" w:rsidRPr="002F6A28" w:rsidP="007F13E8" w14:paraId="765DFE89" w14:textId="77777777">
            <w:pPr>
              <w:spacing w:before="120" w:after="120"/>
            </w:pPr>
            <w:r w:rsidRPr="002F6A28">
              <w:t>Requirements for Interference-Tolerant Radio Altimeter Systems, Notice of proposed rulemaking published 7 January 2026:</w:t>
            </w:r>
          </w:p>
          <w:p w:rsidR="00EE3A11" w:rsidRPr="002F6A28" w:rsidP="007F13E8" w14:paraId="0EFAC762" w14:textId="77777777">
            <w:pPr>
              <w:spacing w:before="120" w:after="120"/>
            </w:pPr>
            <w:hyperlink r:id="rId19" w:history="1">
              <w:r w:rsidRPr="002F6A28">
                <w:rPr>
                  <w:color w:val="0000FF"/>
                  <w:u w:val="single"/>
                </w:rPr>
                <w:t>https://www.govinfo.gov/content/pkg/FR-2026-01-07/html/2026-00051.htm</w:t>
              </w:r>
            </w:hyperlink>
          </w:p>
          <w:p w:rsidR="00EE3A11" w:rsidRPr="002F6A28" w:rsidP="007F13E8" w14:paraId="45BFA696" w14:textId="77777777">
            <w:pPr>
              <w:spacing w:before="120" w:after="120"/>
            </w:pPr>
            <w:hyperlink r:id="rId20" w:history="1">
              <w:r w:rsidRPr="002F6A28">
                <w:rPr>
                  <w:color w:val="0000FF"/>
                  <w:u w:val="single"/>
                </w:rPr>
                <w:t>https://www.govinfo.gov/content/pkg/FR-2026-01-07/pdf/2026-00051.pdf</w:t>
              </w:r>
            </w:hyperlink>
          </w:p>
          <w:p w:rsidR="00EE3A11" w:rsidRPr="002F6A28" w:rsidP="007F13E8" w14:paraId="646693DE" w14:textId="77777777">
            <w:pPr>
              <w:spacing w:before="120" w:after="120"/>
            </w:pPr>
            <w:r w:rsidRPr="002F6A28">
              <w:t xml:space="preserve">This final rule and the notice of proposed rulemaking are identified by Docket Number FAA-2025-5666. The Docket Folder is available on Regulations.gov at </w:t>
            </w:r>
            <w:hyperlink r:id="rId21" w:history="1">
              <w:r w:rsidRPr="002F6A28">
                <w:rPr>
                  <w:color w:val="0000FF"/>
                  <w:u w:val="single"/>
                </w:rPr>
                <w:t>https://www.regulations.gov/docket/FAA-2025-5666/document</w:t>
              </w:r>
            </w:hyperlink>
            <w:r w:rsidRPr="002F6A28">
              <w:t xml:space="preserve"> and provides access to primary and supporting documents as well as comments received. Documents are also accessible from </w:t>
            </w:r>
            <w:hyperlink r:id="rId22" w:history="1">
              <w:r w:rsidRPr="002F6A28">
                <w:rPr>
                  <w:color w:val="0000FF"/>
                  <w:u w:val="single"/>
                </w:rPr>
                <w:t>Regulations.gov</w:t>
              </w:r>
            </w:hyperlink>
            <w:r w:rsidRPr="002F6A28">
              <w:t xml:space="preserve"> by searching the Docket Number.</w:t>
            </w:r>
          </w:p>
          <w:p w:rsidR="00EE3A11" w:rsidRPr="002F6A28" w:rsidP="007F13E8" w14:paraId="4E43A183" w14:textId="77777777">
            <w:pPr>
              <w:spacing w:before="120" w:after="120"/>
            </w:pPr>
            <w:r w:rsidRPr="002F6A28">
              <w:rPr>
                <w:b/>
                <w:bCs/>
              </w:rPr>
              <w:t>Relevant notifications:</w:t>
            </w:r>
          </w:p>
          <w:p w:rsidR="00EE3A11" w:rsidRPr="002F6A28" w:rsidP="007F13E8" w14:paraId="1397EDB8" w14:textId="77777777">
            <w:pPr>
              <w:numPr>
                <w:ilvl w:val="0"/>
                <w:numId w:val="16"/>
              </w:numPr>
              <w:spacing w:before="120" w:after="120"/>
            </w:pPr>
            <w:hyperlink r:id="rId23" w:history="1">
              <w:r w:rsidRPr="002F6A28">
                <w:rPr>
                  <w:color w:val="0000FF"/>
                  <w:u w:val="single"/>
                </w:rPr>
                <w:t>G/TBT/N/USA/2252</w:t>
              </w:r>
            </w:hyperlink>
          </w:p>
        </w:tc>
      </w:tr>
      <w:tr w14:paraId="73225B37" w14:textId="77777777" w:rsidTr="00DB13FE">
        <w:tblPrEx>
          <w:tblW w:w="5000" w:type="pct"/>
          <w:tblLayout w:type="fixed"/>
          <w:tblLook w:val="0000"/>
        </w:tblPrEx>
        <w:tc>
          <w:tcPr>
            <w:tcW w:w="607" w:type="dxa"/>
          </w:tcPr>
          <w:p w:rsidR="00EE3A11" w:rsidRPr="002F6A28" w:rsidP="002F6A28" w14:paraId="514CAAE0" w14:textId="77777777">
            <w:pPr>
              <w:spacing w:before="120" w:after="120"/>
              <w:jc w:val="left"/>
              <w:rPr>
                <w:b/>
              </w:rPr>
            </w:pPr>
            <w:r w:rsidRPr="002F6A28">
              <w:rPr>
                <w:b/>
              </w:rPr>
              <w:t>9.</w:t>
            </w:r>
          </w:p>
        </w:tc>
        <w:tc>
          <w:tcPr>
            <w:tcW w:w="8373" w:type="dxa"/>
          </w:tcPr>
          <w:p w:rsidR="00EE3A11" w:rsidRPr="002F6A28" w:rsidP="008953C4" w14:paraId="054438C2" w14:textId="77777777">
            <w:pPr>
              <w:spacing w:before="120" w:after="120"/>
            </w:pPr>
            <w:r w:rsidRPr="002F6A28">
              <w:rPr>
                <w:b/>
              </w:rPr>
              <w:t>Proposed date of adoption:</w:t>
            </w:r>
            <w:r w:rsidRPr="00C379C8">
              <w:t xml:space="preserve"> 31 July 2026</w:t>
            </w:r>
          </w:p>
          <w:p w:rsidR="00EE3A11" w:rsidRPr="002F6A28" w:rsidP="008953C4" w14:paraId="254214BD" w14:textId="77777777">
            <w:pPr>
              <w:spacing w:after="120"/>
            </w:pPr>
            <w:r w:rsidRPr="002F6A28">
              <w:rPr>
                <w:b/>
              </w:rPr>
              <w:t>Proposed date of entry into force:</w:t>
            </w:r>
            <w:r w:rsidRPr="00C379C8">
              <w:t xml:space="preserve"> </w:t>
            </w:r>
            <w:r w:rsidRPr="00C379C8">
              <w:t>29 September 2026; The compliance date for the requirements in title 14 of the Code of Federal Regulations (14 CFR) sections 121.326 and 129.16(a) in this final rule is 30 December 2030, and the compliance date for the requirements in 14 CFR 91.220(a) and 129.16(b) is 31 October 2034.</w:t>
            </w:r>
          </w:p>
        </w:tc>
      </w:tr>
      <w:tr w14:paraId="77E397A1" w14:textId="77777777" w:rsidTr="00DB13FE">
        <w:tblPrEx>
          <w:tblW w:w="5000" w:type="pct"/>
          <w:tblLayout w:type="fixed"/>
          <w:tblLook w:val="0000"/>
        </w:tblPrEx>
        <w:tc>
          <w:tcPr>
            <w:tcW w:w="607" w:type="dxa"/>
            <w:tcBorders>
              <w:bottom w:val="double" w:sz="4" w:space="0" w:color="auto"/>
            </w:tcBorders>
          </w:tcPr>
          <w:p w:rsidR="00F85C99" w:rsidRPr="002F6A28" w:rsidP="002F6A28" w14:paraId="081254E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24FE89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E9A3442" w14:textId="77777777">
            <w:pPr>
              <w:spacing w:before="120" w:after="120"/>
              <w:rPr>
                <w:bCs/>
              </w:rPr>
            </w:pPr>
            <w:r w:rsidRPr="002F6A28">
              <w:rPr>
                <w:b/>
              </w:rPr>
              <w:t>Final date for comments:</w:t>
            </w:r>
            <w:r w:rsidRPr="00C379C8" w:rsidR="00EE3A11">
              <w:t xml:space="preserve"> Not Applicable</w:t>
            </w:r>
          </w:p>
          <w:p w:rsidR="000C3B6C" w:rsidRPr="00E3324D" w:rsidP="000C3B6C" w14:paraId="4CD38E2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B02827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A54879E" w14:textId="77777777">
            <w:pPr>
              <w:spacing w:after="120"/>
            </w:pPr>
            <w:r w:rsidRPr="00CE6C29">
              <w:t xml:space="preserve">USA WTO TBT Enquiry Point, Email: </w:t>
            </w:r>
            <w:hyperlink r:id="rId24" w:history="1">
              <w:r w:rsidRPr="00CE6C29">
                <w:rPr>
                  <w:color w:val="0000FF"/>
                  <w:u w:val="single"/>
                </w:rPr>
                <w:t>usatbtep@nist.gov</w:t>
              </w:r>
            </w:hyperlink>
          </w:p>
        </w:tc>
      </w:tr>
    </w:tbl>
    <w:p w:rsidR="00EE3A11" w:rsidRPr="002F6A28" w:rsidP="00887259" w14:paraId="713CF685" w14:textId="77777777">
      <w:pPr>
        <w:jc w:val="center"/>
      </w:pPr>
    </w:p>
    <w:sectPr w:rsidSect="00760DB3">
      <w:headerReference w:type="even" r:id="rId25"/>
      <w:headerReference w:type="default" r:id="rId26"/>
      <w:footerReference w:type="even" r:id="rId27"/>
      <w:footerReference w:type="default" r:id="rId28"/>
      <w:headerReference w:type="first" r:id="rId29"/>
      <w:footerReference w:type="first" r:id="rId3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B9E5D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2E4C4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23B609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9E46E8" w14:textId="77777777">
    <w:pPr>
      <w:pStyle w:val="Header"/>
      <w:pBdr>
        <w:bottom w:val="single" w:sz="4" w:space="1" w:color="auto"/>
      </w:pBdr>
      <w:tabs>
        <w:tab w:val="clear" w:pos="4513"/>
        <w:tab w:val="clear" w:pos="9027"/>
      </w:tabs>
      <w:jc w:val="center"/>
    </w:pPr>
    <w:r w:rsidRPr="002F6A28">
      <w:t>tbtSymbol</w:t>
    </w:r>
  </w:p>
  <w:p w:rsidR="009239F7" w:rsidRPr="002F6A28" w:rsidP="009239F7" w14:paraId="251318DC" w14:textId="77777777">
    <w:pPr>
      <w:pStyle w:val="Header"/>
      <w:pBdr>
        <w:bottom w:val="single" w:sz="4" w:space="1" w:color="auto"/>
      </w:pBdr>
      <w:tabs>
        <w:tab w:val="clear" w:pos="4513"/>
        <w:tab w:val="clear" w:pos="9027"/>
      </w:tabs>
      <w:jc w:val="center"/>
    </w:pPr>
  </w:p>
  <w:p w:rsidR="009239F7" w:rsidRPr="002F6A28" w:rsidP="009239F7" w14:paraId="68AD7D0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A2257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3D01F0" w14:textId="77777777">
    <w:pPr>
      <w:pStyle w:val="Header"/>
      <w:pBdr>
        <w:bottom w:val="single" w:sz="4" w:space="1" w:color="auto"/>
      </w:pBdr>
      <w:tabs>
        <w:tab w:val="clear" w:pos="4513"/>
        <w:tab w:val="clear" w:pos="9027"/>
      </w:tabs>
      <w:jc w:val="center"/>
    </w:pPr>
    <w:bookmarkStart w:id="0" w:name="spsSymbolHeader"/>
    <w:r w:rsidRPr="002F6A28">
      <w:t>G/TBT/N/USA/2311</w:t>
    </w:r>
    <w:bookmarkEnd w:id="0"/>
  </w:p>
  <w:p w:rsidR="009239F7" w:rsidRPr="002F6A28" w:rsidP="009239F7" w14:paraId="6380372B" w14:textId="77777777">
    <w:pPr>
      <w:pStyle w:val="Header"/>
      <w:pBdr>
        <w:bottom w:val="single" w:sz="4" w:space="1" w:color="auto"/>
      </w:pBdr>
      <w:tabs>
        <w:tab w:val="clear" w:pos="4513"/>
        <w:tab w:val="clear" w:pos="9027"/>
      </w:tabs>
      <w:jc w:val="center"/>
    </w:pPr>
  </w:p>
  <w:p w:rsidR="009239F7" w:rsidRPr="002F6A28" w:rsidP="009239F7" w14:paraId="48D1500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0F8DDF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23174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4224D8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058745" w14:textId="77777777">
          <w:pPr>
            <w:jc w:val="right"/>
            <w:rPr>
              <w:b/>
              <w:color w:val="FF0000"/>
              <w:szCs w:val="16"/>
            </w:rPr>
          </w:pPr>
        </w:p>
      </w:tc>
    </w:tr>
    <w:bookmarkEnd w:id="1"/>
    <w:tr w14:paraId="728F904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40643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50B07D" w14:textId="77777777">
          <w:pPr>
            <w:jc w:val="right"/>
            <w:rPr>
              <w:b/>
              <w:szCs w:val="16"/>
            </w:rPr>
          </w:pPr>
        </w:p>
      </w:tc>
    </w:tr>
    <w:tr w14:paraId="6AAC4EF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89F5AE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46DFDBE" w14:textId="77777777">
          <w:pPr>
            <w:jc w:val="right"/>
            <w:rPr>
              <w:b/>
              <w:szCs w:val="16"/>
            </w:rPr>
          </w:pPr>
          <w:bookmarkStart w:id="2" w:name="bmkSymbols"/>
          <w:r w:rsidRPr="002F6A28">
            <w:rPr>
              <w:b/>
              <w:szCs w:val="16"/>
            </w:rPr>
            <w:t>G/TBT/N/USA/2311</w:t>
          </w:r>
          <w:bookmarkEnd w:id="2"/>
        </w:p>
      </w:tc>
    </w:tr>
    <w:tr w14:paraId="7679F29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F5E5DFA" w14:textId="77777777"/>
      </w:tc>
      <w:tc>
        <w:tcPr>
          <w:tcW w:w="5448" w:type="dxa"/>
          <w:gridSpan w:val="2"/>
          <w:shd w:val="clear" w:color="auto" w:fill="FFFFFF"/>
          <w:tcMar>
            <w:left w:w="108" w:type="dxa"/>
            <w:right w:w="108" w:type="dxa"/>
          </w:tcMar>
          <w:vAlign w:val="center"/>
        </w:tcPr>
        <w:p w:rsidR="00ED54E0" w:rsidRPr="009239F7" w:rsidP="00B801E9" w14:paraId="12483084" w14:textId="77777777">
          <w:pPr>
            <w:jc w:val="right"/>
            <w:rPr>
              <w:szCs w:val="16"/>
            </w:rPr>
          </w:pPr>
          <w:bookmarkStart w:id="3" w:name="spsDateDistribution"/>
          <w:bookmarkStart w:id="4" w:name="bmkDate"/>
          <w:r w:rsidRPr="009239F7">
            <w:rPr>
              <w:szCs w:val="16"/>
            </w:rPr>
            <w:t>3 August 2026</w:t>
          </w:r>
          <w:bookmarkEnd w:id="3"/>
          <w:bookmarkEnd w:id="4"/>
        </w:p>
      </w:tc>
    </w:tr>
    <w:tr w14:paraId="56CA97F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5DA038" w14:textId="77777777">
          <w:pPr>
            <w:jc w:val="left"/>
            <w:rPr>
              <w:b/>
            </w:rPr>
          </w:pPr>
          <w:bookmarkStart w:id="5" w:name="bmkSerial"/>
          <w:r>
            <w:rPr>
              <w:rFonts w:ascii="Verdana" w:eastAsia="Verdana" w:hAnsi="Verdana" w:cs="Verdana"/>
              <w:b w:val="0"/>
              <w:color w:val="FF0000"/>
              <w:sz w:val="18"/>
            </w:rPr>
            <w:t>(26-5518)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5D851E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A34238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345CB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4D5694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D44CD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37089733">
    <w:abstractNumId w:val="9"/>
  </w:num>
  <w:num w:numId="2" w16cid:durableId="1065028450">
    <w:abstractNumId w:val="7"/>
  </w:num>
  <w:num w:numId="3" w16cid:durableId="1467309282">
    <w:abstractNumId w:val="6"/>
  </w:num>
  <w:num w:numId="4" w16cid:durableId="225459146">
    <w:abstractNumId w:val="5"/>
  </w:num>
  <w:num w:numId="5" w16cid:durableId="1648633517">
    <w:abstractNumId w:val="4"/>
  </w:num>
  <w:num w:numId="6" w16cid:durableId="1744643602">
    <w:abstractNumId w:val="12"/>
  </w:num>
  <w:num w:numId="7" w16cid:durableId="222181009">
    <w:abstractNumId w:val="11"/>
  </w:num>
  <w:num w:numId="8" w16cid:durableId="1740207256">
    <w:abstractNumId w:val="10"/>
  </w:num>
  <w:num w:numId="9" w16cid:durableId="4562666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4524414">
    <w:abstractNumId w:val="13"/>
  </w:num>
  <w:num w:numId="11" w16cid:durableId="1815639858">
    <w:abstractNumId w:val="8"/>
  </w:num>
  <w:num w:numId="12" w16cid:durableId="74518306">
    <w:abstractNumId w:val="3"/>
  </w:num>
  <w:num w:numId="13" w16cid:durableId="2032535198">
    <w:abstractNumId w:val="2"/>
  </w:num>
  <w:num w:numId="14" w16cid:durableId="1194004511">
    <w:abstractNumId w:val="1"/>
  </w:num>
  <w:num w:numId="15" w16cid:durableId="662122045">
    <w:abstractNumId w:val="0"/>
  </w:num>
  <w:num w:numId="16" w16cid:durableId="228156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7"/>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5C12"/>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ABE"/>
    <w:rsid w:val="0018251C"/>
    <w:rsid w:val="00182B84"/>
    <w:rsid w:val="0018646B"/>
    <w:rsid w:val="00186B9C"/>
    <w:rsid w:val="00191D12"/>
    <w:rsid w:val="001A464A"/>
    <w:rsid w:val="001E291F"/>
    <w:rsid w:val="00204CC3"/>
    <w:rsid w:val="00214E54"/>
    <w:rsid w:val="002155C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84F38"/>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4994"/>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76B52"/>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5DA4"/>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30D"/>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CCA15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4/chapter-I/subchapter-G/part-125" TargetMode="External" /><Relationship Id="rId11" Type="http://schemas.openxmlformats.org/officeDocument/2006/relationships/hyperlink" Target="https://www.ecfr.gov/current/title-14/chapter-I/subchapter-G/part-133" TargetMode="External" /><Relationship Id="rId12" Type="http://schemas.openxmlformats.org/officeDocument/2006/relationships/hyperlink" Target="https://www.ecfr.gov/current/title-14/chapter-I/subchapter-G/part-135" TargetMode="External" /><Relationship Id="rId13" Type="http://schemas.openxmlformats.org/officeDocument/2006/relationships/hyperlink" Target="https://www.ecfr.gov/current/title-14/chapter-I/subchapter-G/part-136" TargetMode="External" /><Relationship Id="rId14" Type="http://schemas.openxmlformats.org/officeDocument/2006/relationships/hyperlink" Target="https://www.ecfr.gov/current/title-14/chapter-I/subchapter-G/part-137" TargetMode="External" /><Relationship Id="rId15" Type="http://schemas.openxmlformats.org/officeDocument/2006/relationships/hyperlink" Target="https://www.ecfr.gov/current/title-14/chapter-I/subchapter-L/part-194" TargetMode="External" /><Relationship Id="rId16" Type="http://schemas.openxmlformats.org/officeDocument/2006/relationships/hyperlink" Target="https://www.ecfr.gov/current/title-14" TargetMode="External" /><Relationship Id="rId17" Type="http://schemas.openxmlformats.org/officeDocument/2006/relationships/hyperlink" Target="https://www.govinfo.gov/content/pkg/FR-2026-07-31/html/2026-15585.htm" TargetMode="External" /><Relationship Id="rId18" Type="http://schemas.openxmlformats.org/officeDocument/2006/relationships/hyperlink" Target="https://www.govinfo.gov/content/pkg/FR-2026-07-31/pdf/2026-15585.pdf" TargetMode="External" /><Relationship Id="rId19" Type="http://schemas.openxmlformats.org/officeDocument/2006/relationships/hyperlink" Target="https://www.govinfo.gov/content/pkg/FR-2026-01-07/html/2026-00051.htm" TargetMode="External" /><Relationship Id="rId2" Type="http://schemas.openxmlformats.org/officeDocument/2006/relationships/webSettings" Target="webSettings.xml" /><Relationship Id="rId20" Type="http://schemas.openxmlformats.org/officeDocument/2006/relationships/hyperlink" Target="https://www.govinfo.gov/content/pkg/FR-2026-01-07/pdf/2026-00051.pdf" TargetMode="External" /><Relationship Id="rId21" Type="http://schemas.openxmlformats.org/officeDocument/2006/relationships/hyperlink" Target="https://www.regulations.gov/docket/FAA-2025-5666/document" TargetMode="External" /><Relationship Id="rId22" Type="http://schemas.openxmlformats.org/officeDocument/2006/relationships/hyperlink" Target="https://www.regulations.gov/" TargetMode="External" /><Relationship Id="rId23" Type="http://schemas.openxmlformats.org/officeDocument/2006/relationships/hyperlink" Target="https://eping.wto.org/en/Search/Index?viewData=G/TBT/N/USA/2252" TargetMode="External" /><Relationship Id="rId24" Type="http://schemas.openxmlformats.org/officeDocument/2006/relationships/hyperlink" Target="mailto:usatbtep@nist.gov" TargetMode="External"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37_00_e.pdf" TargetMode="External" /><Relationship Id="rId7" Type="http://schemas.openxmlformats.org/officeDocument/2006/relationships/hyperlink" Target="https://www.ecfr.gov/current/title-14/chapter-I/subchapter-G/part-121" TargetMode="External" /><Relationship Id="rId8" Type="http://schemas.openxmlformats.org/officeDocument/2006/relationships/hyperlink" Target="https://www.ecfr.gov/current/title-14/chapter-I/subchapter-G/part-129" TargetMode="External" /><Relationship Id="rId9" Type="http://schemas.openxmlformats.org/officeDocument/2006/relationships/hyperlink" Target="https://www.ecfr.gov/current/title-14/chapter-I/subchapter-F/part-9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4E59D-2519-4FB3-A0C9-DCD2E1AAB80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2026-08-03T08:35:00Z</dcterms:created>
  <dcterms:modified xsi:type="dcterms:W3CDTF">2026-08-03T08:42:00Z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