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6433B18" w14:textId="77777777">
      <w:pPr>
        <w:pStyle w:val="Title"/>
        <w:rPr>
          <w:caps w:val="0"/>
          <w:kern w:val="0"/>
        </w:rPr>
      </w:pPr>
      <w:r w:rsidRPr="002F6A28">
        <w:rPr>
          <w:caps w:val="0"/>
          <w:kern w:val="0"/>
        </w:rPr>
        <w:t>NOTIFICATION</w:t>
      </w:r>
    </w:p>
    <w:p w:rsidR="009239F7" w:rsidRPr="002F6A28" w:rsidP="002F6A28" w14:paraId="0C3EFE2F" w14:textId="77777777">
      <w:pPr>
        <w:jc w:val="center"/>
      </w:pPr>
      <w:r w:rsidRPr="002F6A28">
        <w:t>The following notification is being circulated in accordance with Article 10.6</w:t>
      </w:r>
    </w:p>
    <w:p w:rsidR="009239F7" w:rsidRPr="002F6A28" w:rsidP="002F6A28" w14:paraId="67AA0B4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EA28387" w14:textId="77777777" w:rsidTr="00DB13FE">
        <w:tblPrEx>
          <w:tblW w:w="5000" w:type="pct"/>
          <w:tblLayout w:type="fixed"/>
          <w:tblLook w:val="0000"/>
        </w:tblPrEx>
        <w:tc>
          <w:tcPr>
            <w:tcW w:w="607" w:type="dxa"/>
            <w:tcBorders>
              <w:top w:val="double" w:sz="4" w:space="0" w:color="auto"/>
            </w:tcBorders>
          </w:tcPr>
          <w:p w:rsidR="00F85C99" w:rsidRPr="002F6A28" w:rsidP="002F6A28" w14:paraId="01801B4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AA272BE" w14:textId="77777777">
            <w:pPr>
              <w:spacing w:before="120" w:after="120"/>
            </w:pPr>
            <w:r w:rsidRPr="002F6A28">
              <w:rPr>
                <w:b/>
              </w:rPr>
              <w:t>Notifying Member:</w:t>
            </w:r>
            <w:r w:rsidRPr="00C92678" w:rsidR="00EE3A11">
              <w:t xml:space="preserve"> </w:t>
            </w:r>
            <w:r w:rsidRPr="00C92678" w:rsidR="00EE3A11">
              <w:rPr>
                <w:u w:val="single"/>
              </w:rPr>
              <w:t>UNITED ARAB EMIRATES</w:t>
            </w:r>
          </w:p>
          <w:p w:rsidR="00F85C99" w:rsidRPr="002F6A28" w:rsidP="002F6A28" w14:paraId="3518AC9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5ED860C" w14:textId="77777777" w:rsidTr="00DB13FE">
        <w:tblPrEx>
          <w:tblW w:w="5000" w:type="pct"/>
          <w:tblLayout w:type="fixed"/>
          <w:tblLook w:val="0000"/>
        </w:tblPrEx>
        <w:tc>
          <w:tcPr>
            <w:tcW w:w="607" w:type="dxa"/>
          </w:tcPr>
          <w:p w:rsidR="00F85C99" w:rsidRPr="002F6A28" w:rsidP="002F6A28" w14:paraId="0B9C7945" w14:textId="77777777">
            <w:pPr>
              <w:spacing w:before="120" w:after="120"/>
              <w:jc w:val="left"/>
            </w:pPr>
            <w:r w:rsidRPr="002F6A28">
              <w:rPr>
                <w:b/>
              </w:rPr>
              <w:t>2.</w:t>
            </w:r>
          </w:p>
        </w:tc>
        <w:tc>
          <w:tcPr>
            <w:tcW w:w="8373" w:type="dxa"/>
          </w:tcPr>
          <w:p w:rsidR="00F85C99" w:rsidRPr="002F6A28" w:rsidP="000C3B6C" w14:paraId="0CE51623" w14:textId="77777777">
            <w:pPr>
              <w:spacing w:before="120" w:after="120"/>
            </w:pPr>
            <w:r w:rsidRPr="002F6A28">
              <w:rPr>
                <w:b/>
              </w:rPr>
              <w:t>Agency responsible:</w:t>
            </w:r>
            <w:r w:rsidRPr="00C379C8" w:rsidR="00EE3A11">
              <w:t xml:space="preserve"> </w:t>
            </w:r>
          </w:p>
          <w:p w:rsidR="00EE3A11" w:rsidRPr="00C379C8" w:rsidP="000C3B6C" w14:paraId="4B8EF22D" w14:textId="77777777">
            <w:pPr>
              <w:spacing w:after="120"/>
            </w:pPr>
            <w:r w:rsidRPr="00C379C8">
              <w:t>Ministry of Industry &amp; Advanced Technology (MOIAT)</w:t>
            </w:r>
          </w:p>
        </w:tc>
      </w:tr>
      <w:tr w14:paraId="70139DEC" w14:textId="77777777" w:rsidTr="00DB13FE">
        <w:tblPrEx>
          <w:tblW w:w="5000" w:type="pct"/>
          <w:tblLayout w:type="fixed"/>
          <w:tblLook w:val="0000"/>
        </w:tblPrEx>
        <w:tc>
          <w:tcPr>
            <w:tcW w:w="607" w:type="dxa"/>
          </w:tcPr>
          <w:p w:rsidR="00F85C99" w:rsidRPr="002F6A28" w:rsidP="002F6A28" w14:paraId="443C467D" w14:textId="77777777">
            <w:pPr>
              <w:spacing w:before="120" w:after="120"/>
              <w:jc w:val="left"/>
              <w:rPr>
                <w:b/>
              </w:rPr>
            </w:pPr>
            <w:r w:rsidRPr="002F6A28">
              <w:rPr>
                <w:b/>
              </w:rPr>
              <w:t>3.</w:t>
            </w:r>
          </w:p>
        </w:tc>
        <w:tc>
          <w:tcPr>
            <w:tcW w:w="8373" w:type="dxa"/>
          </w:tcPr>
          <w:p w:rsidR="00F85C99" w:rsidRPr="0058336F" w:rsidP="002F6A28" w14:paraId="5768F1D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39E6836" w14:textId="77777777" w:rsidTr="00DB13FE">
        <w:tblPrEx>
          <w:tblW w:w="5000" w:type="pct"/>
          <w:tblLayout w:type="fixed"/>
          <w:tblLook w:val="0000"/>
        </w:tblPrEx>
        <w:tc>
          <w:tcPr>
            <w:tcW w:w="607" w:type="dxa"/>
          </w:tcPr>
          <w:p w:rsidR="00F85C99" w:rsidRPr="002F6A28" w:rsidP="002F6A28" w14:paraId="3B9E637E" w14:textId="77777777">
            <w:pPr>
              <w:spacing w:before="120" w:after="120"/>
              <w:jc w:val="left"/>
            </w:pPr>
            <w:r w:rsidRPr="002F6A28">
              <w:rPr>
                <w:b/>
              </w:rPr>
              <w:t>4.</w:t>
            </w:r>
          </w:p>
        </w:tc>
        <w:tc>
          <w:tcPr>
            <w:tcW w:w="8373" w:type="dxa"/>
          </w:tcPr>
          <w:p w:rsidR="00F85C99" w:rsidRPr="002F6A28" w:rsidP="002F6A28" w14:paraId="465B9CE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Sound Level Meters and Sound Calibrators </w:t>
            </w:r>
          </w:p>
        </w:tc>
      </w:tr>
      <w:tr w14:paraId="1D0348FF" w14:textId="77777777" w:rsidTr="00DB13FE">
        <w:tblPrEx>
          <w:tblW w:w="5000" w:type="pct"/>
          <w:tblLayout w:type="fixed"/>
          <w:tblLook w:val="0000"/>
        </w:tblPrEx>
        <w:tc>
          <w:tcPr>
            <w:tcW w:w="607" w:type="dxa"/>
          </w:tcPr>
          <w:p w:rsidR="00F85C99" w:rsidRPr="002F6A28" w:rsidP="002F6A28" w14:paraId="2F10BEDA" w14:textId="77777777">
            <w:pPr>
              <w:spacing w:before="120" w:after="120"/>
              <w:jc w:val="left"/>
            </w:pPr>
            <w:r w:rsidRPr="002F6A28">
              <w:rPr>
                <w:b/>
              </w:rPr>
              <w:t>5.</w:t>
            </w:r>
          </w:p>
        </w:tc>
        <w:tc>
          <w:tcPr>
            <w:tcW w:w="8373" w:type="dxa"/>
          </w:tcPr>
          <w:p w:rsidR="00F85C99" w:rsidP="002F6A28" w14:paraId="307685D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UAE Technical Regulations for Sound Level Meters and Sound Calibrators; (6 page(s), in Arabic)</w:t>
            </w:r>
          </w:p>
          <w:p w:rsidR="000C3B6C" w:rsidRPr="000C3B6C" w:rsidP="002F6A28" w14:paraId="4DFA52D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D4B0F" w:rsidRPr="00CE6C29" w:rsidP="002F6A28" w14:paraId="1749D17D"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https://members.wto.org/crnattachments/2026/TBT/ARE/26_04040_00_x.pdf</w:t>
              </w:r>
            </w:hyperlink>
          </w:p>
          <w:p w:rsidR="007D4B0F" w:rsidRPr="00CE6C29" w:rsidP="002F6A28" w14:paraId="05F65CCA" w14:textId="77777777">
            <w:pPr>
              <w:rPr>
                <w:iCs/>
              </w:rPr>
            </w:pPr>
            <w:r w:rsidRPr="00CE6C29">
              <w:rPr>
                <w:iCs/>
              </w:rPr>
              <w:t>Ministry of Industry &amp; Advanced Technology (MOIAT)</w:t>
            </w:r>
          </w:p>
          <w:p w:rsidR="007D4B0F" w:rsidRPr="00CE6C29" w:rsidP="002F6A28" w14:paraId="57526395" w14:textId="77777777">
            <w:pPr>
              <w:rPr>
                <w:iCs/>
              </w:rPr>
            </w:pPr>
            <w:r w:rsidRPr="00CE6C29">
              <w:rPr>
                <w:iCs/>
              </w:rPr>
              <w:t>P O Box: 2166</w:t>
            </w:r>
          </w:p>
          <w:p w:rsidR="007D4B0F" w:rsidRPr="00CE6C29" w:rsidP="002F6A28" w14:paraId="0EC33FCC" w14:textId="77777777">
            <w:pPr>
              <w:rPr>
                <w:iCs/>
              </w:rPr>
            </w:pPr>
            <w:r w:rsidRPr="00CE6C29">
              <w:rPr>
                <w:iCs/>
              </w:rPr>
              <w:t>Abu Dhabi</w:t>
            </w:r>
          </w:p>
          <w:p w:rsidR="007D4B0F" w:rsidRPr="00CE6C29" w:rsidP="002F6A28" w14:paraId="73732177" w14:textId="77777777">
            <w:pPr>
              <w:rPr>
                <w:iCs/>
              </w:rPr>
            </w:pPr>
            <w:r w:rsidRPr="00CE6C29">
              <w:rPr>
                <w:iCs/>
              </w:rPr>
              <w:t>United Arab Emirates</w:t>
            </w:r>
          </w:p>
          <w:p w:rsidR="007D4B0F" w:rsidRPr="00CE6C29" w:rsidP="002F6A28" w14:paraId="22D7C074" w14:textId="77777777">
            <w:pPr>
              <w:rPr>
                <w:iCs/>
              </w:rPr>
            </w:pPr>
            <w:r w:rsidRPr="00CE6C29">
              <w:rPr>
                <w:iCs/>
              </w:rPr>
              <w:t>Tel.: (+971) (4) 2084456</w:t>
            </w:r>
          </w:p>
          <w:p w:rsidR="007D4B0F" w:rsidRPr="00CE6C29" w:rsidP="002F6A28" w14:paraId="49FEDD1C" w14:textId="77777777">
            <w:pPr>
              <w:rPr>
                <w:iCs/>
              </w:rPr>
            </w:pPr>
            <w:r w:rsidRPr="00CE6C29">
              <w:rPr>
                <w:iCs/>
              </w:rPr>
              <w:t xml:space="preserve">Email: </w:t>
            </w:r>
            <w:hyperlink r:id="rId7" w:history="1">
              <w:r w:rsidRPr="00CE6C29">
                <w:rPr>
                  <w:iCs/>
                  <w:color w:val="0000FF"/>
                  <w:u w:val="single"/>
                </w:rPr>
                <w:t>uaetbt@moiat.gov.ae</w:t>
              </w:r>
            </w:hyperlink>
          </w:p>
          <w:p w:rsidR="007D4B0F" w:rsidRPr="00CE6C29" w:rsidP="002F6A28" w14:paraId="51755323" w14:textId="77777777">
            <w:pPr>
              <w:spacing w:after="120"/>
              <w:rPr>
                <w:iCs/>
              </w:rPr>
            </w:pPr>
            <w:r w:rsidRPr="00CE6C29">
              <w:rPr>
                <w:iCs/>
              </w:rPr>
              <w:t xml:space="preserve">Website: </w:t>
            </w:r>
            <w:hyperlink r:id="rId8" w:tgtFrame="_blank" w:history="1">
              <w:r w:rsidRPr="00CE6C29">
                <w:rPr>
                  <w:iCs/>
                  <w:color w:val="0000FF"/>
                  <w:u w:val="single"/>
                </w:rPr>
                <w:t>http://www.moiat.gov.ae</w:t>
              </w:r>
            </w:hyperlink>
          </w:p>
        </w:tc>
      </w:tr>
      <w:tr w14:paraId="4251045B" w14:textId="77777777" w:rsidTr="00DB13FE">
        <w:tblPrEx>
          <w:tblW w:w="5000" w:type="pct"/>
          <w:tblLayout w:type="fixed"/>
          <w:tblLook w:val="0000"/>
        </w:tblPrEx>
        <w:tc>
          <w:tcPr>
            <w:tcW w:w="607" w:type="dxa"/>
          </w:tcPr>
          <w:p w:rsidR="00F85C99" w:rsidRPr="002F6A28" w:rsidP="002F6A28" w14:paraId="22142BF7" w14:textId="77777777">
            <w:pPr>
              <w:spacing w:before="120" w:after="120"/>
              <w:jc w:val="left"/>
              <w:rPr>
                <w:b/>
              </w:rPr>
            </w:pPr>
            <w:r w:rsidRPr="002F6A28">
              <w:rPr>
                <w:b/>
              </w:rPr>
              <w:t>6.</w:t>
            </w:r>
          </w:p>
        </w:tc>
        <w:tc>
          <w:tcPr>
            <w:tcW w:w="8373" w:type="dxa"/>
          </w:tcPr>
          <w:p w:rsidR="00F85C99" w:rsidRPr="002F6A28" w:rsidP="002F6A28" w14:paraId="7AE76796" w14:textId="77777777">
            <w:pPr>
              <w:spacing w:before="120" w:after="120"/>
              <w:rPr>
                <w:b/>
              </w:rPr>
            </w:pPr>
            <w:r w:rsidRPr="002F6A28">
              <w:rPr>
                <w:b/>
              </w:rPr>
              <w:t>Description of content:</w:t>
            </w:r>
            <w:r w:rsidRPr="00C379C8" w:rsidR="00FE448B">
              <w:t xml:space="preserve"> This Technical Regulation establishes the mandatory metrological, technical, and conformity assessment requirements for </w:t>
            </w:r>
            <w:r w:rsidRPr="00C379C8" w:rsidR="00FE448B">
              <w:rPr>
                <w:i/>
                <w:iCs/>
              </w:rPr>
              <w:t>Sound Level Meters and Sound Calibrators</w:t>
            </w:r>
            <w:r w:rsidRPr="00C379C8" w:rsidR="00FE448B">
              <w:t xml:space="preserve"> used for regulatory measurements in the United Arab Emirates. The Regulation is primarily based on the international recommendations </w:t>
            </w:r>
            <w:r w:rsidRPr="00C379C8" w:rsidR="00FE448B">
              <w:rPr>
                <w:i/>
                <w:iCs/>
              </w:rPr>
              <w:t>OIML R 58 – Sound Level Meters</w:t>
            </w:r>
            <w:r w:rsidRPr="00C379C8" w:rsidR="00FE448B">
              <w:t xml:space="preserve"> and </w:t>
            </w:r>
            <w:r w:rsidRPr="00C379C8" w:rsidR="00FE448B">
              <w:rPr>
                <w:i/>
                <w:iCs/>
              </w:rPr>
              <w:t>OIML R 102 – Sound Calibrators,</w:t>
            </w:r>
            <w:r w:rsidRPr="00C379C8" w:rsidR="00FE448B">
              <w:t xml:space="preserve"> which define the legal metrological requirements for type approval, verification, and maximum permissible errors. The Regulation also adopts the applicable technical requirements of </w:t>
            </w:r>
            <w:r w:rsidRPr="00C379C8" w:rsidR="00FE448B">
              <w:rPr>
                <w:i/>
                <w:iCs/>
              </w:rPr>
              <w:t>IEC 61672</w:t>
            </w:r>
            <w:r w:rsidRPr="00C379C8" w:rsidR="00FE448B">
              <w:t xml:space="preserve"> for sound level meters and </w:t>
            </w:r>
            <w:r w:rsidRPr="00C379C8" w:rsidR="00FE448B">
              <w:rPr>
                <w:i/>
                <w:iCs/>
              </w:rPr>
              <w:t>IEC 60942</w:t>
            </w:r>
            <w:r w:rsidRPr="00C379C8" w:rsidR="00FE448B">
              <w:t xml:space="preserve"> for sound calibrators to ensure compliance with internationally recognized performance and testing requirements. </w:t>
            </w:r>
          </w:p>
          <w:p w:rsidR="00FE448B" w:rsidRPr="00C379C8" w:rsidP="002F6A28" w14:paraId="1A7DE2ED" w14:textId="77777777">
            <w:pPr>
              <w:spacing w:before="120" w:after="120"/>
            </w:pPr>
            <w:r w:rsidRPr="00C379C8">
              <w:t>The Regulation applies to imported and locally manufactured sound level meters and sound calibrators intended for use in environmental monitoring, occupational health and safety, industrial facilities, construction activities, transportation, vehicle inspection centres, and other applications requiring regulatory acoustic measurements. It specifies the metrological characteristics, permissible measurement errors, performance requirements, stability, marking, operating conditions, and technical documentation</w:t>
            </w:r>
            <w:r w:rsidRPr="00C379C8">
              <w:t xml:space="preserve"> applicable to these instruments. The Regulation is developed in accordance with the legislative and regulatory framework issued by the </w:t>
            </w:r>
            <w:r w:rsidRPr="00C379C8">
              <w:rPr>
                <w:i/>
                <w:iCs/>
              </w:rPr>
              <w:t>Ministry of Industry and Advanced Technology (MoIAT)</w:t>
            </w:r>
            <w:r w:rsidRPr="00C379C8">
              <w:t xml:space="preserve"> governing </w:t>
            </w:r>
            <w:r w:rsidRPr="00C379C8">
              <w:t>standards, metrology, conformity assessment, and the UAE National Measurement System.</w:t>
            </w:r>
          </w:p>
          <w:p w:rsidR="00FE448B" w:rsidRPr="00C379C8" w:rsidP="002F6A28" w14:paraId="6A775445" w14:textId="77777777">
            <w:pPr>
              <w:spacing w:before="120" w:after="120"/>
            </w:pPr>
            <w:r w:rsidRPr="00C379C8">
              <w:t xml:space="preserve">The Regulation further establishes the requirements for </w:t>
            </w:r>
            <w:r w:rsidRPr="00C379C8">
              <w:rPr>
                <w:i/>
                <w:iCs/>
              </w:rPr>
              <w:t>type approval, conformity assessment, initial verification, and mandatory annual periodic verification</w:t>
            </w:r>
            <w:r w:rsidRPr="00C379C8">
              <w:t xml:space="preserve"> of sound level meters and sound calibrators. It defines the technical tests and verification procedures, the applicable tolerance limits and </w:t>
            </w:r>
            <w:r w:rsidRPr="00C379C8">
              <w:rPr>
                <w:i/>
                <w:iCs/>
              </w:rPr>
              <w:t>Maximum Permissible Errors (MPEs)</w:t>
            </w:r>
            <w:r w:rsidRPr="00C379C8">
              <w:t xml:space="preserve">, the metrological marking requirements, and the conditions for maintaining compliance throughout the operational life of the instruments. Sound level meters intended to be placed on the UAE market are required to obtain a </w:t>
            </w:r>
            <w:r w:rsidRPr="00C379C8">
              <w:rPr>
                <w:i/>
                <w:iCs/>
              </w:rPr>
              <w:t xml:space="preserve">Certificate </w:t>
            </w:r>
            <w:r w:rsidRPr="00C379C8">
              <w:rPr>
                <w:i/>
                <w:iCs/>
              </w:rPr>
              <w:t>of Conformity</w:t>
            </w:r>
            <w:r w:rsidRPr="00C379C8">
              <w:t xml:space="preserve"> issued under the UAE Conformity Assessment System prior to being placed into service. Instruments already in service are subject to mandatory periodic metrological verification to confirm that measurement errors remain within the specified maximum permissible limits.</w:t>
            </w:r>
          </w:p>
          <w:p w:rsidR="00FE448B" w:rsidRPr="00C379C8" w:rsidP="002F6A28" w14:paraId="7EE8C16A" w14:textId="77777777">
            <w:pPr>
              <w:spacing w:before="120" w:after="120"/>
            </w:pPr>
            <w:r w:rsidRPr="00C379C8">
              <w:t>The Regulation also specifies the responsibilities of suppliers, owners, authorized bodies, and competent authorities with respect to conformity assessment, metrological verification, and the continued compliance of sound measurement instruments placed on the UAE market.</w:t>
            </w:r>
          </w:p>
        </w:tc>
      </w:tr>
      <w:tr w14:paraId="6F4C409D" w14:textId="77777777" w:rsidTr="00DB13FE">
        <w:tblPrEx>
          <w:tblW w:w="5000" w:type="pct"/>
          <w:tblLayout w:type="fixed"/>
          <w:tblLook w:val="0000"/>
        </w:tblPrEx>
        <w:tc>
          <w:tcPr>
            <w:tcW w:w="607" w:type="dxa"/>
          </w:tcPr>
          <w:p w:rsidR="00F85C99" w:rsidRPr="002F6A28" w:rsidP="002F6A28" w14:paraId="3920F2D9" w14:textId="77777777">
            <w:pPr>
              <w:spacing w:before="120" w:after="120"/>
              <w:jc w:val="left"/>
              <w:rPr>
                <w:b/>
              </w:rPr>
            </w:pPr>
            <w:r w:rsidRPr="002F6A28">
              <w:rPr>
                <w:b/>
              </w:rPr>
              <w:t>7.</w:t>
            </w:r>
          </w:p>
        </w:tc>
        <w:tc>
          <w:tcPr>
            <w:tcW w:w="8373" w:type="dxa"/>
          </w:tcPr>
          <w:p w:rsidR="00F85C99" w:rsidRPr="002F6A28" w:rsidP="002F6A28" w14:paraId="401135DD"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 Harmonization</w:t>
            </w:r>
          </w:p>
        </w:tc>
      </w:tr>
      <w:tr w14:paraId="4FEBC681" w14:textId="77777777" w:rsidTr="00DB13FE">
        <w:tblPrEx>
          <w:tblW w:w="5000" w:type="pct"/>
          <w:tblLayout w:type="fixed"/>
          <w:tblLook w:val="0000"/>
        </w:tblPrEx>
        <w:tc>
          <w:tcPr>
            <w:tcW w:w="607" w:type="dxa"/>
          </w:tcPr>
          <w:p w:rsidR="00F85C99" w:rsidRPr="002F6A28" w:rsidP="009E75ED" w14:paraId="5B57C55D" w14:textId="77777777">
            <w:pPr>
              <w:spacing w:before="120" w:after="120"/>
              <w:jc w:val="left"/>
              <w:rPr>
                <w:b/>
              </w:rPr>
            </w:pPr>
            <w:r w:rsidRPr="002F6A28">
              <w:rPr>
                <w:b/>
              </w:rPr>
              <w:t>8.</w:t>
            </w:r>
          </w:p>
        </w:tc>
        <w:tc>
          <w:tcPr>
            <w:tcW w:w="8373" w:type="dxa"/>
          </w:tcPr>
          <w:p w:rsidR="000C3B6C" w:rsidRPr="00EC00D2" w:rsidP="007F13E8" w14:paraId="513B6437" w14:textId="77777777">
            <w:pPr>
              <w:spacing w:before="120" w:after="120"/>
              <w:rPr>
                <w:bCs/>
              </w:rPr>
            </w:pPr>
            <w:r w:rsidRPr="002F6A28">
              <w:rPr>
                <w:b/>
              </w:rPr>
              <w:t>Relevant documents:</w:t>
            </w:r>
            <w:r w:rsidRPr="002F6A28" w:rsidR="00EE3A11">
              <w:t xml:space="preserve"> </w:t>
            </w:r>
          </w:p>
          <w:p w:rsidR="00EE3A11" w:rsidRPr="002F6A28" w:rsidP="007F13E8" w14:paraId="6E806D3E" w14:textId="77777777">
            <w:pPr>
              <w:spacing w:before="120" w:after="120"/>
            </w:pPr>
            <w:r w:rsidRPr="002F6A28">
              <w:t>-</w:t>
            </w:r>
          </w:p>
        </w:tc>
      </w:tr>
      <w:tr w14:paraId="770D45D7" w14:textId="77777777" w:rsidTr="00DB13FE">
        <w:tblPrEx>
          <w:tblW w:w="5000" w:type="pct"/>
          <w:tblLayout w:type="fixed"/>
          <w:tblLook w:val="0000"/>
        </w:tblPrEx>
        <w:tc>
          <w:tcPr>
            <w:tcW w:w="607" w:type="dxa"/>
          </w:tcPr>
          <w:p w:rsidR="00EE3A11" w:rsidRPr="002F6A28" w:rsidP="002F6A28" w14:paraId="232B1AC2" w14:textId="77777777">
            <w:pPr>
              <w:spacing w:before="120" w:after="120"/>
              <w:jc w:val="left"/>
              <w:rPr>
                <w:b/>
              </w:rPr>
            </w:pPr>
            <w:r w:rsidRPr="002F6A28">
              <w:rPr>
                <w:b/>
              </w:rPr>
              <w:t>9.</w:t>
            </w:r>
          </w:p>
        </w:tc>
        <w:tc>
          <w:tcPr>
            <w:tcW w:w="8373" w:type="dxa"/>
          </w:tcPr>
          <w:p w:rsidR="00EE3A11" w:rsidRPr="002F6A28" w:rsidP="008953C4" w14:paraId="47AE3A6D" w14:textId="77777777">
            <w:pPr>
              <w:spacing w:before="120" w:after="120"/>
            </w:pPr>
            <w:r w:rsidRPr="002F6A28">
              <w:rPr>
                <w:b/>
              </w:rPr>
              <w:t>Proposed date of adoption:</w:t>
            </w:r>
            <w:r w:rsidRPr="00C379C8">
              <w:t xml:space="preserve"> To be determined</w:t>
            </w:r>
          </w:p>
          <w:p w:rsidR="00EE3A11" w:rsidRPr="002F6A28" w:rsidP="008953C4" w14:paraId="0204390C" w14:textId="77777777">
            <w:pPr>
              <w:spacing w:after="120"/>
            </w:pPr>
            <w:r w:rsidRPr="002F6A28">
              <w:rPr>
                <w:b/>
              </w:rPr>
              <w:t>Proposed date of entry into force:</w:t>
            </w:r>
            <w:r w:rsidRPr="00C379C8">
              <w:t xml:space="preserve"> To be determined</w:t>
            </w:r>
          </w:p>
        </w:tc>
      </w:tr>
      <w:tr w14:paraId="64C8CDB2" w14:textId="77777777" w:rsidTr="00DB13FE">
        <w:tblPrEx>
          <w:tblW w:w="5000" w:type="pct"/>
          <w:tblLayout w:type="fixed"/>
          <w:tblLook w:val="0000"/>
        </w:tblPrEx>
        <w:tc>
          <w:tcPr>
            <w:tcW w:w="607" w:type="dxa"/>
            <w:tcBorders>
              <w:bottom w:val="double" w:sz="4" w:space="0" w:color="auto"/>
            </w:tcBorders>
          </w:tcPr>
          <w:p w:rsidR="00F85C99" w:rsidRPr="002F6A28" w:rsidP="002F6A28" w14:paraId="533D4A0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14F031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F360A1A" w14:textId="77777777">
            <w:pPr>
              <w:spacing w:before="120" w:after="120"/>
              <w:rPr>
                <w:bCs/>
              </w:rPr>
            </w:pPr>
            <w:r w:rsidRPr="002F6A28">
              <w:rPr>
                <w:b/>
              </w:rPr>
              <w:t>Final date for comments:</w:t>
            </w:r>
            <w:r w:rsidRPr="00C379C8" w:rsidR="00EE3A11">
              <w:t xml:space="preserve"> 2 October 2026</w:t>
            </w:r>
          </w:p>
          <w:p w:rsidR="000C3B6C" w:rsidRPr="00E3324D" w:rsidP="000C3B6C" w14:paraId="572E80C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E0E48F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5116E23" w14:textId="77777777">
            <w:r w:rsidRPr="00CE6C29">
              <w:t>Ministry of Industry &amp; Advanced Technology (MOIAT)</w:t>
            </w:r>
          </w:p>
          <w:p w:rsidR="00CE6C29" w:rsidRPr="00CE6C29" w:rsidP="000C3B6C" w14:paraId="38BB2914" w14:textId="77777777">
            <w:r w:rsidRPr="00CE6C29">
              <w:t>P O Box: 2166</w:t>
            </w:r>
          </w:p>
          <w:p w:rsidR="00CE6C29" w:rsidRPr="00CE6C29" w:rsidP="000C3B6C" w14:paraId="7F23C18C" w14:textId="77777777">
            <w:r w:rsidRPr="00CE6C29">
              <w:t>Abu Dhabi</w:t>
            </w:r>
          </w:p>
          <w:p w:rsidR="00CE6C29" w:rsidRPr="00CE6C29" w:rsidP="000C3B6C" w14:paraId="19C51D89" w14:textId="77777777">
            <w:r w:rsidRPr="00CE6C29">
              <w:t>United Arab Emirates</w:t>
            </w:r>
          </w:p>
          <w:p w:rsidR="00CE6C29" w:rsidRPr="00CE6C29" w:rsidP="000C3B6C" w14:paraId="3A0AC60B" w14:textId="77777777">
            <w:r w:rsidRPr="00CE6C29">
              <w:t>Tel.: (+971) (4) 2084456</w:t>
            </w:r>
          </w:p>
          <w:p w:rsidR="00CE6C29" w:rsidRPr="00CE6C29" w:rsidP="000C3B6C" w14:paraId="4A5C7374" w14:textId="77777777">
            <w:r w:rsidRPr="00CE6C29">
              <w:t xml:space="preserve">Email: </w:t>
            </w:r>
            <w:hyperlink r:id="rId7" w:history="1">
              <w:r w:rsidRPr="00CE6C29">
                <w:rPr>
                  <w:color w:val="0000FF"/>
                  <w:u w:val="single"/>
                </w:rPr>
                <w:t>uaetbt@moiat.gov.ae</w:t>
              </w:r>
            </w:hyperlink>
          </w:p>
          <w:p w:rsidR="00CE6C29" w:rsidRPr="00CE6C29" w:rsidP="000C3B6C" w14:paraId="57C612B7" w14:textId="77777777">
            <w:pPr>
              <w:spacing w:after="120"/>
            </w:pPr>
            <w:r w:rsidRPr="00CE6C29">
              <w:t xml:space="preserve">Website: </w:t>
            </w:r>
            <w:hyperlink r:id="rId8" w:tgtFrame="_blank" w:history="1">
              <w:r w:rsidRPr="00CE6C29">
                <w:rPr>
                  <w:color w:val="0000FF"/>
                  <w:u w:val="single"/>
                </w:rPr>
                <w:t>http://www.moiat.gov.ae</w:t>
              </w:r>
            </w:hyperlink>
          </w:p>
        </w:tc>
      </w:tr>
    </w:tbl>
    <w:p w:rsidR="00EE3A11" w:rsidRPr="002F6A28" w:rsidP="00887259" w14:paraId="06880FF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3D980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1A6B2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A3033C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DCFD29" w14:textId="77777777">
    <w:pPr>
      <w:pStyle w:val="Header"/>
      <w:pBdr>
        <w:bottom w:val="single" w:sz="4" w:space="1" w:color="auto"/>
      </w:pBdr>
      <w:tabs>
        <w:tab w:val="clear" w:pos="4513"/>
        <w:tab w:val="clear" w:pos="9027"/>
      </w:tabs>
      <w:jc w:val="center"/>
    </w:pPr>
    <w:r w:rsidRPr="002F6A28">
      <w:t>tbtSymbol</w:t>
    </w:r>
  </w:p>
  <w:p w:rsidR="009239F7" w:rsidRPr="002F6A28" w:rsidP="009239F7" w14:paraId="17E90615" w14:textId="77777777">
    <w:pPr>
      <w:pStyle w:val="Header"/>
      <w:pBdr>
        <w:bottom w:val="single" w:sz="4" w:space="1" w:color="auto"/>
      </w:pBdr>
      <w:tabs>
        <w:tab w:val="clear" w:pos="4513"/>
        <w:tab w:val="clear" w:pos="9027"/>
      </w:tabs>
      <w:jc w:val="center"/>
    </w:pPr>
  </w:p>
  <w:p w:rsidR="009239F7" w:rsidRPr="002F6A28" w:rsidP="009239F7" w14:paraId="619B149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571D13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AADBA0" w14:textId="77777777">
    <w:pPr>
      <w:pStyle w:val="Header"/>
      <w:pBdr>
        <w:bottom w:val="single" w:sz="4" w:space="1" w:color="auto"/>
      </w:pBdr>
      <w:tabs>
        <w:tab w:val="clear" w:pos="4513"/>
        <w:tab w:val="clear" w:pos="9027"/>
      </w:tabs>
      <w:jc w:val="center"/>
    </w:pPr>
    <w:bookmarkStart w:id="0" w:name="spsSymbolHeader"/>
    <w:r w:rsidRPr="002F6A28">
      <w:t>G/TBT/N/ARE/710</w:t>
    </w:r>
    <w:bookmarkEnd w:id="0"/>
  </w:p>
  <w:p w:rsidR="009239F7" w:rsidRPr="002F6A28" w:rsidP="009239F7" w14:paraId="51B86729" w14:textId="77777777">
    <w:pPr>
      <w:pStyle w:val="Header"/>
      <w:pBdr>
        <w:bottom w:val="single" w:sz="4" w:space="1" w:color="auto"/>
      </w:pBdr>
      <w:tabs>
        <w:tab w:val="clear" w:pos="4513"/>
        <w:tab w:val="clear" w:pos="9027"/>
      </w:tabs>
      <w:jc w:val="center"/>
    </w:pPr>
  </w:p>
  <w:p w:rsidR="009239F7" w:rsidRPr="002F6A28" w:rsidP="009239F7" w14:paraId="2A5A682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95AC5A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597E3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83F823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773AA4F" w14:textId="77777777">
          <w:pPr>
            <w:jc w:val="right"/>
            <w:rPr>
              <w:b/>
              <w:color w:val="FF0000"/>
              <w:szCs w:val="16"/>
            </w:rPr>
          </w:pPr>
        </w:p>
      </w:tc>
    </w:tr>
    <w:bookmarkEnd w:id="1"/>
    <w:tr w14:paraId="62A727E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4C55A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27DE42B" w14:textId="77777777">
          <w:pPr>
            <w:jc w:val="right"/>
            <w:rPr>
              <w:b/>
              <w:szCs w:val="16"/>
            </w:rPr>
          </w:pPr>
        </w:p>
      </w:tc>
    </w:tr>
    <w:tr w14:paraId="3EF66FD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1B394E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1651C2B" w14:textId="77777777">
          <w:pPr>
            <w:jc w:val="right"/>
            <w:rPr>
              <w:b/>
              <w:szCs w:val="16"/>
            </w:rPr>
          </w:pPr>
          <w:bookmarkStart w:id="2" w:name="bmkSymbols"/>
          <w:r w:rsidRPr="002F6A28">
            <w:rPr>
              <w:b/>
              <w:szCs w:val="16"/>
            </w:rPr>
            <w:t>G/TBT/N/ARE/710</w:t>
          </w:r>
          <w:bookmarkEnd w:id="2"/>
        </w:p>
      </w:tc>
    </w:tr>
    <w:tr w14:paraId="4C2BCC3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F2C88BC" w14:textId="77777777"/>
      </w:tc>
      <w:tc>
        <w:tcPr>
          <w:tcW w:w="5448" w:type="dxa"/>
          <w:gridSpan w:val="2"/>
          <w:shd w:val="clear" w:color="auto" w:fill="FFFFFF"/>
          <w:tcMar>
            <w:left w:w="108" w:type="dxa"/>
            <w:right w:w="108" w:type="dxa"/>
          </w:tcMar>
          <w:vAlign w:val="center"/>
        </w:tcPr>
        <w:p w:rsidR="00ED54E0" w:rsidRPr="009239F7" w:rsidP="00B801E9" w14:paraId="3A8645AD" w14:textId="77777777">
          <w:pPr>
            <w:jc w:val="right"/>
            <w:rPr>
              <w:szCs w:val="16"/>
            </w:rPr>
          </w:pPr>
          <w:bookmarkStart w:id="3" w:name="spsDateDistribution"/>
          <w:bookmarkStart w:id="4" w:name="bmkDate"/>
          <w:r w:rsidRPr="009239F7">
            <w:rPr>
              <w:szCs w:val="16"/>
            </w:rPr>
            <w:t>3 August 2026</w:t>
          </w:r>
          <w:bookmarkEnd w:id="3"/>
          <w:bookmarkEnd w:id="4"/>
        </w:p>
      </w:tc>
    </w:tr>
    <w:tr w14:paraId="20FE030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7468065" w14:textId="77777777">
          <w:pPr>
            <w:jc w:val="left"/>
            <w:rPr>
              <w:b/>
            </w:rPr>
          </w:pPr>
          <w:bookmarkStart w:id="5" w:name="bmkSerial"/>
          <w:r>
            <w:rPr>
              <w:rFonts w:ascii="Verdana" w:eastAsia="Verdana" w:hAnsi="Verdana" w:cs="Verdana"/>
              <w:b w:val="0"/>
              <w:color w:val="FF0000"/>
              <w:sz w:val="18"/>
            </w:rPr>
            <w:t>(26-5521)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6B88CC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8A9AAB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C67E0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8DCC62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00625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0407590">
    <w:abstractNumId w:val="9"/>
  </w:num>
  <w:num w:numId="2" w16cid:durableId="2070806555">
    <w:abstractNumId w:val="7"/>
  </w:num>
  <w:num w:numId="3" w16cid:durableId="813836691">
    <w:abstractNumId w:val="6"/>
  </w:num>
  <w:num w:numId="4" w16cid:durableId="2098482179">
    <w:abstractNumId w:val="5"/>
  </w:num>
  <w:num w:numId="5" w16cid:durableId="78986464">
    <w:abstractNumId w:val="4"/>
  </w:num>
  <w:num w:numId="6" w16cid:durableId="137380990">
    <w:abstractNumId w:val="12"/>
  </w:num>
  <w:num w:numId="7" w16cid:durableId="361441048">
    <w:abstractNumId w:val="11"/>
  </w:num>
  <w:num w:numId="8" w16cid:durableId="1329821185">
    <w:abstractNumId w:val="10"/>
  </w:num>
  <w:num w:numId="9" w16cid:durableId="11276248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4340540">
    <w:abstractNumId w:val="13"/>
  </w:num>
  <w:num w:numId="11" w16cid:durableId="26030526">
    <w:abstractNumId w:val="8"/>
  </w:num>
  <w:num w:numId="12" w16cid:durableId="2110465939">
    <w:abstractNumId w:val="3"/>
  </w:num>
  <w:num w:numId="13" w16cid:durableId="149177319">
    <w:abstractNumId w:val="2"/>
  </w:num>
  <w:num w:numId="14" w16cid:durableId="850070726">
    <w:abstractNumId w:val="1"/>
  </w:num>
  <w:num w:numId="15" w16cid:durableId="1972592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5ABE"/>
    <w:rsid w:val="0018251C"/>
    <w:rsid w:val="00182B84"/>
    <w:rsid w:val="0018646B"/>
    <w:rsid w:val="00186B9C"/>
    <w:rsid w:val="00191D12"/>
    <w:rsid w:val="001A464A"/>
    <w:rsid w:val="001D1B26"/>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4E2A"/>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D4B0F"/>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D8410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ARE/26_04040_00_x.pdf" TargetMode="External" /><Relationship Id="rId7" Type="http://schemas.openxmlformats.org/officeDocument/2006/relationships/hyperlink" Target="mailto:uaetbt@moiat.gov.ae" TargetMode="External" /><Relationship Id="rId8" Type="http://schemas.openxmlformats.org/officeDocument/2006/relationships/hyperlink" Target="http://www.moiat.gov.ae"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8B10691-FFE2-4BDB-81E5-8E35F0361CF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2026-08-03T08:42:00Z</dcterms:created>
  <dcterms:modified xsi:type="dcterms:W3CDTF">2026-08-03T08:42:00Z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