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CF7FD60" w14:textId="77777777">
      <w:pPr>
        <w:pStyle w:val="Title"/>
        <w:rPr>
          <w:caps w:val="0"/>
          <w:kern w:val="0"/>
        </w:rPr>
      </w:pPr>
      <w:r w:rsidRPr="002F6A28">
        <w:rPr>
          <w:caps w:val="0"/>
          <w:kern w:val="0"/>
        </w:rPr>
        <w:t>NOTIFICATION</w:t>
      </w:r>
    </w:p>
    <w:p w:rsidR="009239F7" w:rsidRPr="002F6A28" w:rsidP="002F6A28" w14:paraId="70BFFC0D" w14:textId="77777777">
      <w:pPr>
        <w:jc w:val="center"/>
      </w:pPr>
      <w:r w:rsidRPr="002F6A28">
        <w:t>The following notification is being circulated in accordance with Article 10.6</w:t>
      </w:r>
    </w:p>
    <w:p w:rsidR="009239F7" w:rsidRPr="002F6A28" w:rsidP="002F6A28" w14:paraId="10357710"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CD85397" w14:textId="77777777" w:rsidTr="00DB13FE">
        <w:tblPrEx>
          <w:tblW w:w="5000" w:type="pct"/>
          <w:tblLayout w:type="fixed"/>
          <w:tblLook w:val="0000"/>
        </w:tblPrEx>
        <w:tc>
          <w:tcPr>
            <w:tcW w:w="607" w:type="dxa"/>
            <w:tcBorders>
              <w:top w:val="double" w:sz="4" w:space="0" w:color="auto"/>
            </w:tcBorders>
          </w:tcPr>
          <w:p w:rsidR="00F85C99" w:rsidRPr="002F6A28" w:rsidP="002F6A28" w14:paraId="6E25497F"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7817F2E" w14:textId="77777777">
            <w:pPr>
              <w:spacing w:before="120" w:after="120"/>
            </w:pPr>
            <w:r w:rsidRPr="002F6A28">
              <w:rPr>
                <w:b/>
              </w:rPr>
              <w:t>Notifying Member:</w:t>
            </w:r>
            <w:r w:rsidRPr="00C92678" w:rsidR="00EE3A11">
              <w:t xml:space="preserve"> </w:t>
            </w:r>
            <w:r w:rsidRPr="00C92678" w:rsidR="00EE3A11">
              <w:rPr>
                <w:u w:val="single"/>
              </w:rPr>
              <w:t>UNITED STATES OF AMERICA</w:t>
            </w:r>
          </w:p>
          <w:p w:rsidR="00F85C99" w:rsidRPr="002F6A28" w:rsidP="002F6A28" w14:paraId="2DF8CCDF"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EFE2E5D" w14:textId="77777777" w:rsidTr="00DB13FE">
        <w:tblPrEx>
          <w:tblW w:w="5000" w:type="pct"/>
          <w:tblLayout w:type="fixed"/>
          <w:tblLook w:val="0000"/>
        </w:tblPrEx>
        <w:tc>
          <w:tcPr>
            <w:tcW w:w="607" w:type="dxa"/>
          </w:tcPr>
          <w:p w:rsidR="00F85C99" w:rsidRPr="002F6A28" w:rsidP="002F6A28" w14:paraId="520B93C2" w14:textId="77777777">
            <w:pPr>
              <w:spacing w:before="120" w:after="120"/>
              <w:jc w:val="left"/>
            </w:pPr>
            <w:r w:rsidRPr="002F6A28">
              <w:rPr>
                <w:b/>
              </w:rPr>
              <w:t>2.</w:t>
            </w:r>
          </w:p>
        </w:tc>
        <w:tc>
          <w:tcPr>
            <w:tcW w:w="8373" w:type="dxa"/>
          </w:tcPr>
          <w:p w:rsidR="00F85C99" w:rsidRPr="002F6A28" w:rsidP="000C3B6C" w14:paraId="21305365" w14:textId="77777777">
            <w:pPr>
              <w:spacing w:before="120" w:after="120"/>
            </w:pPr>
            <w:r w:rsidRPr="002F6A28">
              <w:rPr>
                <w:b/>
              </w:rPr>
              <w:t>Agency responsible:</w:t>
            </w:r>
            <w:r w:rsidRPr="00C379C8" w:rsidR="00EE3A11">
              <w:t xml:space="preserve"> </w:t>
            </w:r>
          </w:p>
          <w:p w:rsidR="00EE3A11" w:rsidRPr="00C379C8" w:rsidP="000C3B6C" w14:paraId="55FBFBF8" w14:textId="77777777">
            <w:pPr>
              <w:spacing w:after="120"/>
            </w:pPr>
            <w:r w:rsidRPr="00C379C8">
              <w:t>Federal Communications Commission (FCC) [2343]</w:t>
            </w:r>
          </w:p>
        </w:tc>
      </w:tr>
      <w:tr w14:paraId="0EBCD5E7" w14:textId="77777777" w:rsidTr="00DB13FE">
        <w:tblPrEx>
          <w:tblW w:w="5000" w:type="pct"/>
          <w:tblLayout w:type="fixed"/>
          <w:tblLook w:val="0000"/>
        </w:tblPrEx>
        <w:tc>
          <w:tcPr>
            <w:tcW w:w="607" w:type="dxa"/>
          </w:tcPr>
          <w:p w:rsidR="00F85C99" w:rsidRPr="002F6A28" w:rsidP="002F6A28" w14:paraId="38457463" w14:textId="77777777">
            <w:pPr>
              <w:spacing w:before="120" w:after="120"/>
              <w:jc w:val="left"/>
              <w:rPr>
                <w:b/>
              </w:rPr>
            </w:pPr>
            <w:r w:rsidRPr="002F6A28">
              <w:rPr>
                <w:b/>
              </w:rPr>
              <w:t>3.</w:t>
            </w:r>
          </w:p>
        </w:tc>
        <w:tc>
          <w:tcPr>
            <w:tcW w:w="8373" w:type="dxa"/>
          </w:tcPr>
          <w:p w:rsidR="00F85C99" w:rsidRPr="0058336F" w:rsidP="002F6A28" w14:paraId="5B8EC232" w14:textId="77777777">
            <w:pPr>
              <w:spacing w:before="120" w:after="120"/>
            </w:pPr>
            <w:r w:rsidRPr="002F6A28">
              <w:rPr>
                <w:b/>
              </w:rPr>
              <w:t>Notified under Article 2.9.2 [ ],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 [X]</w:t>
            </w:r>
            <w:r w:rsidR="00FF5C69">
              <w:rPr>
                <w:b/>
              </w:rPr>
              <w:t>:</w:t>
            </w:r>
            <w:r w:rsidR="003531C5">
              <w:t xml:space="preserve"> Notifying for transparency purposes because the importation and marketing of certain products could be affected.</w:t>
            </w:r>
          </w:p>
        </w:tc>
      </w:tr>
      <w:tr w14:paraId="7241683C" w14:textId="77777777" w:rsidTr="00DB13FE">
        <w:tblPrEx>
          <w:tblW w:w="5000" w:type="pct"/>
          <w:tblLayout w:type="fixed"/>
          <w:tblLook w:val="0000"/>
        </w:tblPrEx>
        <w:tc>
          <w:tcPr>
            <w:tcW w:w="607" w:type="dxa"/>
          </w:tcPr>
          <w:p w:rsidR="00F85C99" w:rsidRPr="002F6A28" w:rsidP="002F6A28" w14:paraId="7D66BB4F" w14:textId="77777777">
            <w:pPr>
              <w:spacing w:before="120" w:after="120"/>
              <w:jc w:val="left"/>
            </w:pPr>
            <w:r w:rsidRPr="002F6A28">
              <w:rPr>
                <w:b/>
              </w:rPr>
              <w:t>4.</w:t>
            </w:r>
          </w:p>
        </w:tc>
        <w:tc>
          <w:tcPr>
            <w:tcW w:w="8373" w:type="dxa"/>
          </w:tcPr>
          <w:p w:rsidR="00F85C99" w:rsidRPr="002F6A28" w:rsidP="002F6A28" w14:paraId="692CAEF9"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Unmanned aircraft systems (UAS), including drones; UAS critical components (including data transmission devices, communications systems, flight controllers, ground control stations and UAS controllers, navigation systems, sensors and cameras, batteries and battery management systems, and motors); and certain communications and video surveillance equipment; Transmission apparatus for radio-broadcasting or television, whether or not incorporating reception apparatus or sound recording or reproducing apparatus; television cameras, digital cameras and video camera recorders (HS code(s): 8525); Radar apparatus, radio navigational aid apparatus and radio remote control apparatus (HS code(s): 8526); Unmanned aircraft (HS code(s): 8806); Domestic safety (ICS code(s): 13.120); Mobile services (ICS code(s): 33.070); Aircraft and space vehicles in general (ICS code(s): 49.020); On-board equipment and instruments (ICS code(s): 49.090)</w:t>
            </w:r>
          </w:p>
        </w:tc>
      </w:tr>
      <w:tr w14:paraId="00899FEA" w14:textId="77777777" w:rsidTr="00DB13FE">
        <w:tblPrEx>
          <w:tblW w:w="5000" w:type="pct"/>
          <w:tblLayout w:type="fixed"/>
          <w:tblLook w:val="0000"/>
        </w:tblPrEx>
        <w:tc>
          <w:tcPr>
            <w:tcW w:w="607" w:type="dxa"/>
          </w:tcPr>
          <w:p w:rsidR="00F85C99" w:rsidRPr="002F6A28" w:rsidP="002F6A28" w14:paraId="5248C792" w14:textId="77777777">
            <w:pPr>
              <w:spacing w:before="120" w:after="120"/>
              <w:jc w:val="left"/>
            </w:pPr>
            <w:r w:rsidRPr="002F6A28">
              <w:rPr>
                <w:b/>
              </w:rPr>
              <w:t>5.</w:t>
            </w:r>
          </w:p>
        </w:tc>
        <w:tc>
          <w:tcPr>
            <w:tcW w:w="8373" w:type="dxa"/>
          </w:tcPr>
          <w:p w:rsidR="00F85C99" w:rsidP="002F6A28" w14:paraId="4D1D1CF5"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Seeking Comment on Prohibiting the Importation and Marketing of Certain Covered UAS and UAS Critical Components and Equipment Listed in Section 1709 of FY2025 NDAA; (4 page(s), in English), (14 page(s), in English)</w:t>
            </w:r>
          </w:p>
          <w:p w:rsidR="000C3B6C" w:rsidRPr="000C3B6C" w:rsidP="002F6A28" w14:paraId="70ECB293"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B22710" w:rsidRPr="00CE6C29" w:rsidP="002F6A28" w14:paraId="438BADDC" w14:textId="77777777">
            <w:pPr>
              <w:pBdr>
                <w:top w:val="none" w:sz="0" w:space="4" w:color="auto"/>
              </w:pBdr>
              <w:rPr>
                <w:iCs/>
              </w:rPr>
            </w:pPr>
            <w:hyperlink r:id="rId6" w:tgtFrame="_blank" w:history="1">
              <w:r w:rsidRPr="00CE6C29">
                <w:rPr>
                  <w:iCs/>
                  <w:color w:val="0000FF"/>
                  <w:u w:val="single"/>
                </w:rPr>
                <w:t>https://members.wto.org/crnattachments/2026/TBT/USA/26_04019_00_e.pdf</w:t>
              </w:r>
            </w:hyperlink>
          </w:p>
          <w:p w:rsidR="00B22710" w:rsidRPr="00CE6C29" w:rsidP="002F6A28" w14:paraId="60999F85" w14:textId="77777777">
            <w:pPr>
              <w:pBdr>
                <w:bottom w:val="none" w:sz="0" w:space="4" w:color="auto"/>
              </w:pBdr>
              <w:spacing w:after="120"/>
              <w:rPr>
                <w:iCs/>
              </w:rPr>
            </w:pPr>
            <w:hyperlink r:id="rId7" w:tgtFrame="_blank" w:history="1">
              <w:r w:rsidRPr="00CE6C29">
                <w:rPr>
                  <w:iCs/>
                  <w:color w:val="0000FF"/>
                  <w:u w:val="single"/>
                </w:rPr>
                <w:t>https://members.wto.org/crnattachments/2026/TBT/USA/26_04019_01_e.pdf</w:t>
              </w:r>
            </w:hyperlink>
          </w:p>
        </w:tc>
      </w:tr>
      <w:tr w14:paraId="711F0702" w14:textId="77777777" w:rsidTr="00DB13FE">
        <w:tblPrEx>
          <w:tblW w:w="5000" w:type="pct"/>
          <w:tblLayout w:type="fixed"/>
          <w:tblLook w:val="0000"/>
        </w:tblPrEx>
        <w:tc>
          <w:tcPr>
            <w:tcW w:w="607" w:type="dxa"/>
          </w:tcPr>
          <w:p w:rsidR="00F85C99" w:rsidRPr="002F6A28" w:rsidP="002F6A28" w14:paraId="3AC88B61" w14:textId="77777777">
            <w:pPr>
              <w:spacing w:before="120" w:after="120"/>
              <w:jc w:val="left"/>
              <w:rPr>
                <w:b/>
              </w:rPr>
            </w:pPr>
            <w:r w:rsidRPr="002F6A28">
              <w:rPr>
                <w:b/>
              </w:rPr>
              <w:t>6.</w:t>
            </w:r>
          </w:p>
        </w:tc>
        <w:tc>
          <w:tcPr>
            <w:tcW w:w="8373" w:type="dxa"/>
          </w:tcPr>
          <w:p w:rsidR="00F85C99" w:rsidRPr="002F6A28" w:rsidP="002F6A28" w14:paraId="3A97EAFF" w14:textId="77777777">
            <w:pPr>
              <w:spacing w:before="120" w:after="120"/>
              <w:rPr>
                <w:b/>
              </w:rPr>
            </w:pPr>
            <w:r w:rsidRPr="002F6A28">
              <w:rPr>
                <w:b/>
              </w:rPr>
              <w:t>Description of content:</w:t>
            </w:r>
            <w:r w:rsidRPr="00C379C8" w:rsidR="00FE448B">
              <w:t xml:space="preserve"> Request for comment - In this document, the Public Safety and Homeland Security Bureau (PSHSB) and the Office of Engineering and Technology (OET) seek comment on proposing to prohibit the continued importation and marketing of certain previously authorized equipment that has been determined to pose an unacceptable risk to the national security of the United States or to the and security of United States persons. Through Public Notice, acting pursuant to section 2.939 of the Federal Communications Commission's rules, PSHSB and OET propose to apply such prohibitions to certain previously-authorized foreign-produced uncrewed aircraft systems (UAS) and UAS critical components, and certain communications and video surveillance equipment listed in section 1709 of the Servicemember Quality of Life Improvement and National Defense </w:t>
            </w:r>
            <w:r w:rsidRPr="00C379C8" w:rsidR="00FE448B">
              <w:t>Authorization Act for Fiscal Year 2025 (FY2025 NDAA), added to the Covered List in December 2025.</w:t>
            </w:r>
          </w:p>
        </w:tc>
      </w:tr>
      <w:tr w14:paraId="4C2CD8D4" w14:textId="77777777" w:rsidTr="00DB13FE">
        <w:tblPrEx>
          <w:tblW w:w="5000" w:type="pct"/>
          <w:tblLayout w:type="fixed"/>
          <w:tblLook w:val="0000"/>
        </w:tblPrEx>
        <w:tc>
          <w:tcPr>
            <w:tcW w:w="607" w:type="dxa"/>
          </w:tcPr>
          <w:p w:rsidR="00F85C99" w:rsidRPr="002F6A28" w:rsidP="002F6A28" w14:paraId="4E5CD7C7" w14:textId="77777777">
            <w:pPr>
              <w:spacing w:before="120" w:after="120"/>
              <w:jc w:val="left"/>
              <w:rPr>
                <w:b/>
              </w:rPr>
            </w:pPr>
            <w:r w:rsidRPr="002F6A28">
              <w:rPr>
                <w:b/>
              </w:rPr>
              <w:t>7.</w:t>
            </w:r>
          </w:p>
        </w:tc>
        <w:tc>
          <w:tcPr>
            <w:tcW w:w="8373" w:type="dxa"/>
          </w:tcPr>
          <w:p w:rsidR="00F85C99" w:rsidRPr="002F6A28" w:rsidP="002F6A28" w14:paraId="5ACED777" w14:textId="77777777">
            <w:pPr>
              <w:spacing w:before="120" w:after="120"/>
              <w:rPr>
                <w:b/>
              </w:rPr>
            </w:pPr>
            <w:r w:rsidRPr="002F6A28">
              <w:rPr>
                <w:b/>
              </w:rPr>
              <w:t>Objective and rationale, including the nature of urgent problems where applicable:</w:t>
            </w:r>
            <w:r w:rsidRPr="00C379C8" w:rsidR="00EE3A11">
              <w:t xml:space="preserve"> National security requirements; Prevention of deceptive practices and consumer protection</w:t>
            </w:r>
          </w:p>
        </w:tc>
      </w:tr>
      <w:tr w14:paraId="4D86CF9F" w14:textId="77777777" w:rsidTr="00DB13FE">
        <w:tblPrEx>
          <w:tblW w:w="5000" w:type="pct"/>
          <w:tblLayout w:type="fixed"/>
          <w:tblLook w:val="0000"/>
        </w:tblPrEx>
        <w:tc>
          <w:tcPr>
            <w:tcW w:w="607" w:type="dxa"/>
          </w:tcPr>
          <w:p w:rsidR="00F85C99" w:rsidRPr="002F6A28" w:rsidP="009E75ED" w14:paraId="6F872CBB" w14:textId="77777777">
            <w:pPr>
              <w:spacing w:before="120" w:after="120"/>
              <w:jc w:val="left"/>
              <w:rPr>
                <w:b/>
              </w:rPr>
            </w:pPr>
            <w:r w:rsidRPr="002F6A28">
              <w:rPr>
                <w:b/>
              </w:rPr>
              <w:t>8.</w:t>
            </w:r>
          </w:p>
        </w:tc>
        <w:tc>
          <w:tcPr>
            <w:tcW w:w="8373" w:type="dxa"/>
          </w:tcPr>
          <w:p w:rsidR="000C3B6C" w:rsidRPr="00EC00D2" w:rsidP="007F13E8" w14:paraId="2FCBFB78" w14:textId="77777777">
            <w:pPr>
              <w:spacing w:before="120" w:after="120"/>
              <w:rPr>
                <w:bCs/>
              </w:rPr>
            </w:pPr>
            <w:r w:rsidRPr="002F6A28">
              <w:rPr>
                <w:b/>
              </w:rPr>
              <w:t>Relevant documents:</w:t>
            </w:r>
            <w:r w:rsidRPr="002F6A28" w:rsidR="00EE3A11">
              <w:t xml:space="preserve"> </w:t>
            </w:r>
          </w:p>
          <w:p w:rsidR="00EE3A11" w:rsidRPr="002F6A28" w:rsidP="007F13E8" w14:paraId="3F7AF60C" w14:textId="77777777">
            <w:pPr>
              <w:spacing w:before="120" w:after="120"/>
            </w:pPr>
            <w:r w:rsidRPr="002F6A28">
              <w:t>91 Federal Register (FR) 48108, 30 July 2026:</w:t>
            </w:r>
          </w:p>
          <w:p w:rsidR="00EE3A11" w:rsidRPr="002F6A28" w:rsidP="007F13E8" w14:paraId="6B3E00D3" w14:textId="77777777">
            <w:pPr>
              <w:spacing w:before="120" w:after="120"/>
            </w:pPr>
            <w:hyperlink r:id="rId8" w:history="1">
              <w:r w:rsidRPr="002F6A28">
                <w:rPr>
                  <w:color w:val="0000FF"/>
                  <w:u w:val="single"/>
                </w:rPr>
                <w:t>https://www.govinfo.gov/content/pkg/FR-2026-07-30/html/2026-15418.htm</w:t>
              </w:r>
            </w:hyperlink>
          </w:p>
          <w:p w:rsidR="00EE3A11" w:rsidRPr="002F6A28" w:rsidP="007F13E8" w14:paraId="44B29005" w14:textId="77777777">
            <w:pPr>
              <w:spacing w:before="120" w:after="120"/>
            </w:pPr>
            <w:hyperlink r:id="rId9" w:history="1">
              <w:r w:rsidRPr="002F6A28">
                <w:rPr>
                  <w:color w:val="0000FF"/>
                  <w:u w:val="single"/>
                </w:rPr>
                <w:t>https://www.govinfo.gov/content/pkg/FR-2026-07-30/pdf/2026-15418.pdf</w:t>
              </w:r>
            </w:hyperlink>
          </w:p>
          <w:p w:rsidR="00EE3A11" w:rsidRPr="002F6A28" w:rsidP="007F13E8" w14:paraId="114BE2EA" w14:textId="77777777">
            <w:pPr>
              <w:spacing w:before="120" w:after="120"/>
            </w:pPr>
            <w:hyperlink r:id="rId10" w:history="1">
              <w:r w:rsidRPr="002F6A28">
                <w:rPr>
                  <w:color w:val="0000FF"/>
                  <w:u w:val="single"/>
                </w:rPr>
                <w:t>https://docs.fcc.gov/public/attachments/DA-26-742A1.pdf</w:t>
              </w:r>
            </w:hyperlink>
          </w:p>
          <w:p w:rsidR="00EE3A11" w:rsidRPr="002F6A28" w:rsidP="007F13E8" w14:paraId="274CEF58" w14:textId="77777777">
            <w:pPr>
              <w:spacing w:before="120" w:after="120"/>
            </w:pPr>
            <w:r w:rsidRPr="002F6A28">
              <w:t xml:space="preserve">This request for comments is identified by </w:t>
            </w:r>
            <w:hyperlink r:id="rId11" w:history="1">
              <w:r w:rsidRPr="002F6A28">
                <w:rPr>
                  <w:color w:val="0000FF"/>
                  <w:u w:val="single"/>
                </w:rPr>
                <w:t>PS Docket No. 26-184</w:t>
              </w:r>
            </w:hyperlink>
            <w:r w:rsidRPr="002F6A28">
              <w:t xml:space="preserve">; </w:t>
            </w:r>
            <w:hyperlink r:id="rId12" w:history="1">
              <w:r w:rsidRPr="002F6A28">
                <w:rPr>
                  <w:color w:val="0000FF"/>
                  <w:u w:val="single"/>
                </w:rPr>
                <w:t>DA 26-742</w:t>
              </w:r>
            </w:hyperlink>
            <w:r w:rsidRPr="002F6A28">
              <w:t xml:space="preserve">. The Docket Folder is available on the FCC's website at </w:t>
            </w:r>
            <w:hyperlink r:id="rId11" w:history="1">
              <w:r w:rsidRPr="002F6A28">
                <w:rPr>
                  <w:color w:val="0000FF"/>
                  <w:u w:val="single"/>
                </w:rPr>
                <w:t>https://www.fcc.gov/edocs/search-results?t=quick&amp;dockets=26-184</w:t>
              </w:r>
            </w:hyperlink>
            <w:r w:rsidRPr="002F6A28">
              <w:t xml:space="preserve"> and provides access to associated documents as well as comments received (if any). Documents are also accessible from the FCC's </w:t>
            </w:r>
            <w:hyperlink r:id="rId13" w:history="1">
              <w:r w:rsidRPr="002F6A28">
                <w:rPr>
                  <w:color w:val="0000FF"/>
                  <w:u w:val="single"/>
                </w:rPr>
                <w:t>Electronic Document Management System (EDOCS)</w:t>
              </w:r>
            </w:hyperlink>
            <w:r w:rsidRPr="002F6A28">
              <w:t xml:space="preserve"> by searching the ET Docket Number.</w:t>
            </w:r>
          </w:p>
        </w:tc>
      </w:tr>
      <w:tr w14:paraId="0911CBC1" w14:textId="77777777" w:rsidTr="00DB13FE">
        <w:tblPrEx>
          <w:tblW w:w="5000" w:type="pct"/>
          <w:tblLayout w:type="fixed"/>
          <w:tblLook w:val="0000"/>
        </w:tblPrEx>
        <w:tc>
          <w:tcPr>
            <w:tcW w:w="607" w:type="dxa"/>
          </w:tcPr>
          <w:p w:rsidR="00EE3A11" w:rsidRPr="002F6A28" w:rsidP="002F6A28" w14:paraId="47D7D9A2" w14:textId="77777777">
            <w:pPr>
              <w:spacing w:before="120" w:after="120"/>
              <w:jc w:val="left"/>
              <w:rPr>
                <w:b/>
              </w:rPr>
            </w:pPr>
            <w:r w:rsidRPr="002F6A28">
              <w:rPr>
                <w:b/>
              </w:rPr>
              <w:t>9.</w:t>
            </w:r>
          </w:p>
        </w:tc>
        <w:tc>
          <w:tcPr>
            <w:tcW w:w="8373" w:type="dxa"/>
          </w:tcPr>
          <w:p w:rsidR="00EE3A11" w:rsidRPr="002F6A28" w:rsidP="008953C4" w14:paraId="3EC4F1A5" w14:textId="77777777">
            <w:pPr>
              <w:spacing w:before="120" w:after="120"/>
            </w:pPr>
            <w:r w:rsidRPr="002F6A28">
              <w:rPr>
                <w:b/>
              </w:rPr>
              <w:t>Proposed date of adoption:</w:t>
            </w:r>
            <w:r w:rsidRPr="00C379C8">
              <w:t xml:space="preserve"> Not applicable</w:t>
            </w:r>
          </w:p>
          <w:p w:rsidR="00EE3A11" w:rsidRPr="002F6A28" w:rsidP="008953C4" w14:paraId="24771FF5" w14:textId="77777777">
            <w:pPr>
              <w:spacing w:after="120"/>
            </w:pPr>
            <w:r w:rsidRPr="002F6A28">
              <w:rPr>
                <w:b/>
              </w:rPr>
              <w:t>Proposed date of entry into force:</w:t>
            </w:r>
            <w:r w:rsidRPr="00C379C8">
              <w:t xml:space="preserve"> Not applicable</w:t>
            </w:r>
          </w:p>
        </w:tc>
      </w:tr>
      <w:tr w14:paraId="33E64D1B" w14:textId="77777777" w:rsidTr="00DB13FE">
        <w:tblPrEx>
          <w:tblW w:w="5000" w:type="pct"/>
          <w:tblLayout w:type="fixed"/>
          <w:tblLook w:val="0000"/>
        </w:tblPrEx>
        <w:tc>
          <w:tcPr>
            <w:tcW w:w="607" w:type="dxa"/>
            <w:tcBorders>
              <w:bottom w:val="double" w:sz="4" w:space="0" w:color="auto"/>
            </w:tcBorders>
          </w:tcPr>
          <w:p w:rsidR="00F85C99" w:rsidRPr="002F6A28" w:rsidP="002F6A28" w14:paraId="0AC2651D"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EADAD46"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7DD48EC" w14:textId="77777777">
            <w:pPr>
              <w:spacing w:before="120" w:after="120"/>
              <w:rPr>
                <w:bCs/>
              </w:rPr>
            </w:pPr>
            <w:r w:rsidRPr="002F6A28">
              <w:rPr>
                <w:b/>
              </w:rPr>
              <w:t>Final date for comments:</w:t>
            </w:r>
            <w:r w:rsidRPr="00C379C8" w:rsidR="00EE3A11">
              <w:t xml:space="preserve"> 31 August 2026</w:t>
            </w:r>
          </w:p>
          <w:p w:rsidR="000C3B6C" w:rsidRPr="00E3324D" w:rsidP="000C3B6C" w14:paraId="0F434E31"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D75956" w:rsidRPr="006A4C49" w:rsidP="000C3B6C" w14:paraId="241B7A14" w14:textId="77777777">
            <w:pPr>
              <w:tabs>
                <w:tab w:val="left" w:pos="1418"/>
                <w:tab w:val="left" w:pos="2127"/>
                <w:tab w:val="left" w:pos="2835"/>
                <w:tab w:val="left" w:pos="3402"/>
              </w:tabs>
              <w:spacing w:before="120" w:after="120"/>
            </w:pPr>
            <w:r w:rsidRPr="006A4C49">
              <w:t xml:space="preserve">WTO Members and their stakeholders are asked to submit comments to the </w:t>
            </w:r>
            <w:hyperlink r:id="rId14" w:history="1">
              <w:r w:rsidRPr="006A4C49">
                <w:rPr>
                  <w:color w:val="0000FF"/>
                  <w:u w:val="single"/>
                </w:rPr>
                <w:t>USA TBT Enquiry Point</w:t>
              </w:r>
            </w:hyperlink>
            <w:r w:rsidRPr="006A4C49">
              <w:t xml:space="preserve"> by or before </w:t>
            </w:r>
            <w:hyperlink r:id="rId15" w:history="1">
              <w:r w:rsidRPr="006A4C49">
                <w:rPr>
                  <w:color w:val="0000FF"/>
                  <w:u w:val="single"/>
                </w:rPr>
                <w:t>4pm</w:t>
              </w:r>
            </w:hyperlink>
            <w:r w:rsidRPr="006A4C49">
              <w:t xml:space="preserve"> </w:t>
            </w:r>
            <w:hyperlink r:id="rId16" w:history="1">
              <w:r w:rsidRPr="006A4C49">
                <w:rPr>
                  <w:color w:val="0000FF"/>
                  <w:u w:val="single"/>
                </w:rPr>
                <w:t>Eastern Time</w:t>
              </w:r>
            </w:hyperlink>
            <w:r w:rsidRPr="006A4C49">
              <w:t xml:space="preserve"> on 31 August 2026. Comments received by the USA TBT Enquiry Point from WTO Members and their stakeholders will be shared with the regulator and will also be submitted to the </w:t>
            </w:r>
            <w:hyperlink r:id="rId17" w:history="1">
              <w:r w:rsidRPr="006A4C49">
                <w:rPr>
                  <w:color w:val="0000FF"/>
                  <w:u w:val="single"/>
                </w:rPr>
                <w:t>FCC Electronic Comment Filing System (ECFS)</w:t>
              </w:r>
            </w:hyperlink>
            <w:r w:rsidRPr="006A4C49">
              <w:t xml:space="preserve"> if received within the comment period.</w:t>
            </w:r>
          </w:p>
          <w:p w:rsidR="000C3B6C" w:rsidRPr="002F6A28" w:rsidP="000C3B6C" w14:paraId="4D2727A8"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7229426D" w14:textId="77777777">
            <w:pPr>
              <w:spacing w:after="120"/>
            </w:pPr>
            <w:r w:rsidRPr="00CE6C29">
              <w:t xml:space="preserve">Please submit comments to: USA WTO TBT Enquiry Point, Email: </w:t>
            </w:r>
            <w:hyperlink r:id="rId14" w:history="1">
              <w:r w:rsidRPr="00CE6C29">
                <w:rPr>
                  <w:color w:val="0000FF"/>
                  <w:u w:val="single"/>
                </w:rPr>
                <w:t>usatbtep@nist.gov</w:t>
              </w:r>
            </w:hyperlink>
          </w:p>
        </w:tc>
      </w:tr>
    </w:tbl>
    <w:p w:rsidR="00EE3A11" w:rsidRPr="002F6A28" w:rsidP="00887259" w14:paraId="2528C1E1" w14:textId="77777777">
      <w:pPr>
        <w:jc w:val="center"/>
      </w:pPr>
    </w:p>
    <w:sectPr w:rsidSect="00760DB3">
      <w:headerReference w:type="even" r:id="rId18"/>
      <w:headerReference w:type="default" r:id="rId19"/>
      <w:footerReference w:type="even" r:id="rId20"/>
      <w:footerReference w:type="default" r:id="rId21"/>
      <w:headerReference w:type="first" r:id="rId22"/>
      <w:footerReference w:type="first" r:id="rId2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B419019"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2D10B95"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7293A7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010F984" w14:textId="77777777">
    <w:pPr>
      <w:pStyle w:val="Header"/>
      <w:pBdr>
        <w:bottom w:val="single" w:sz="4" w:space="1" w:color="auto"/>
      </w:pBdr>
      <w:tabs>
        <w:tab w:val="clear" w:pos="4513"/>
        <w:tab w:val="clear" w:pos="9027"/>
      </w:tabs>
      <w:jc w:val="center"/>
    </w:pPr>
    <w:r w:rsidRPr="002F6A28">
      <w:t>tbtSymbol</w:t>
    </w:r>
  </w:p>
  <w:p w:rsidR="009239F7" w:rsidRPr="002F6A28" w:rsidP="009239F7" w14:paraId="2640F154" w14:textId="77777777">
    <w:pPr>
      <w:pStyle w:val="Header"/>
      <w:pBdr>
        <w:bottom w:val="single" w:sz="4" w:space="1" w:color="auto"/>
      </w:pBdr>
      <w:tabs>
        <w:tab w:val="clear" w:pos="4513"/>
        <w:tab w:val="clear" w:pos="9027"/>
      </w:tabs>
      <w:jc w:val="center"/>
    </w:pPr>
  </w:p>
  <w:p w:rsidR="009239F7" w:rsidRPr="002F6A28" w:rsidP="009239F7" w14:paraId="2476FC1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3B18D9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66E3B08" w14:textId="77777777">
    <w:pPr>
      <w:pStyle w:val="Header"/>
      <w:pBdr>
        <w:bottom w:val="single" w:sz="4" w:space="1" w:color="auto"/>
      </w:pBdr>
      <w:tabs>
        <w:tab w:val="clear" w:pos="4513"/>
        <w:tab w:val="clear" w:pos="9027"/>
      </w:tabs>
      <w:jc w:val="center"/>
    </w:pPr>
    <w:bookmarkStart w:id="0" w:name="spsSymbolHeader"/>
    <w:r w:rsidRPr="002F6A28">
      <w:t>G/TBT/N/USA/2310</w:t>
    </w:r>
    <w:bookmarkEnd w:id="0"/>
  </w:p>
  <w:p w:rsidR="009239F7" w:rsidRPr="002F6A28" w:rsidP="009239F7" w14:paraId="0DDB7AA0" w14:textId="77777777">
    <w:pPr>
      <w:pStyle w:val="Header"/>
      <w:pBdr>
        <w:bottom w:val="single" w:sz="4" w:space="1" w:color="auto"/>
      </w:pBdr>
      <w:tabs>
        <w:tab w:val="clear" w:pos="4513"/>
        <w:tab w:val="clear" w:pos="9027"/>
      </w:tabs>
      <w:jc w:val="center"/>
    </w:pPr>
  </w:p>
  <w:p w:rsidR="009239F7" w:rsidRPr="002F6A28" w:rsidP="009239F7" w14:paraId="37FC020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9E5847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8852216"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E724895"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1572DCE" w14:textId="77777777">
          <w:pPr>
            <w:jc w:val="right"/>
            <w:rPr>
              <w:b/>
              <w:color w:val="FF0000"/>
              <w:szCs w:val="16"/>
            </w:rPr>
          </w:pPr>
        </w:p>
      </w:tc>
    </w:tr>
    <w:bookmarkEnd w:id="1"/>
    <w:tr w14:paraId="46755863"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6796F32"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BABBCC3" w14:textId="77777777">
          <w:pPr>
            <w:jc w:val="right"/>
            <w:rPr>
              <w:b/>
              <w:szCs w:val="16"/>
            </w:rPr>
          </w:pPr>
        </w:p>
      </w:tc>
    </w:tr>
    <w:tr w14:paraId="04CFB3F8"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ECC95C0"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9999AAD" w14:textId="77777777">
          <w:pPr>
            <w:jc w:val="right"/>
            <w:rPr>
              <w:b/>
              <w:szCs w:val="16"/>
            </w:rPr>
          </w:pPr>
          <w:bookmarkStart w:id="2" w:name="bmkSymbols"/>
          <w:r w:rsidRPr="002F6A28">
            <w:rPr>
              <w:b/>
              <w:szCs w:val="16"/>
            </w:rPr>
            <w:t>G/TBT/N/USA/2310</w:t>
          </w:r>
          <w:bookmarkEnd w:id="2"/>
        </w:p>
      </w:tc>
    </w:tr>
    <w:tr w14:paraId="5FCD9A43"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F37F1C2" w14:textId="77777777"/>
      </w:tc>
      <w:tc>
        <w:tcPr>
          <w:tcW w:w="5448" w:type="dxa"/>
          <w:gridSpan w:val="2"/>
          <w:shd w:val="clear" w:color="auto" w:fill="FFFFFF"/>
          <w:tcMar>
            <w:left w:w="108" w:type="dxa"/>
            <w:right w:w="108" w:type="dxa"/>
          </w:tcMar>
          <w:vAlign w:val="center"/>
        </w:tcPr>
        <w:p w:rsidR="00ED54E0" w:rsidRPr="009239F7" w:rsidP="00B801E9" w14:paraId="10426FF4" w14:textId="77777777">
          <w:pPr>
            <w:jc w:val="right"/>
            <w:rPr>
              <w:szCs w:val="16"/>
            </w:rPr>
          </w:pPr>
          <w:bookmarkStart w:id="3" w:name="spsDateDistribution"/>
          <w:bookmarkStart w:id="4" w:name="bmkDate"/>
          <w:r w:rsidRPr="009239F7">
            <w:rPr>
              <w:szCs w:val="16"/>
            </w:rPr>
            <w:t>31 July 2026</w:t>
          </w:r>
          <w:bookmarkEnd w:id="3"/>
          <w:bookmarkEnd w:id="4"/>
        </w:p>
      </w:tc>
    </w:tr>
    <w:tr w14:paraId="537FC7C7"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DA3E623" w14:textId="77777777">
          <w:pPr>
            <w:jc w:val="left"/>
            <w:rPr>
              <w:b/>
            </w:rPr>
          </w:pPr>
          <w:bookmarkStart w:id="5" w:name="bmkSerial"/>
          <w:r>
            <w:rPr>
              <w:rFonts w:ascii="Verdana" w:eastAsia="Verdana" w:hAnsi="Verdana" w:cs="Verdana"/>
              <w:b w:val="0"/>
              <w:color w:val="FF0000"/>
              <w:sz w:val="18"/>
            </w:rPr>
            <w:t>(26-5477)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3C0B8D6"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0F900DE"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81FF58E"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D1C47BE"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5BA30B0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27931416">
    <w:abstractNumId w:val="9"/>
  </w:num>
  <w:num w:numId="2" w16cid:durableId="1705520556">
    <w:abstractNumId w:val="7"/>
  </w:num>
  <w:num w:numId="3" w16cid:durableId="215287077">
    <w:abstractNumId w:val="6"/>
  </w:num>
  <w:num w:numId="4" w16cid:durableId="539898403">
    <w:abstractNumId w:val="5"/>
  </w:num>
  <w:num w:numId="5" w16cid:durableId="1991129892">
    <w:abstractNumId w:val="4"/>
  </w:num>
  <w:num w:numId="6" w16cid:durableId="296956853">
    <w:abstractNumId w:val="12"/>
  </w:num>
  <w:num w:numId="7" w16cid:durableId="512301260">
    <w:abstractNumId w:val="11"/>
  </w:num>
  <w:num w:numId="8" w16cid:durableId="466513581">
    <w:abstractNumId w:val="10"/>
  </w:num>
  <w:num w:numId="9" w16cid:durableId="15041980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93426325">
    <w:abstractNumId w:val="13"/>
  </w:num>
  <w:num w:numId="11" w16cid:durableId="861667367">
    <w:abstractNumId w:val="8"/>
  </w:num>
  <w:num w:numId="12" w16cid:durableId="849299415">
    <w:abstractNumId w:val="3"/>
  </w:num>
  <w:num w:numId="13" w16cid:durableId="1786658145">
    <w:abstractNumId w:val="2"/>
  </w:num>
  <w:num w:numId="14" w16cid:durableId="1193421191">
    <w:abstractNumId w:val="1"/>
  </w:num>
  <w:num w:numId="15" w16cid:durableId="1790852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0672C"/>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82CFF"/>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0DAA"/>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2710"/>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0D95DB6"/>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docs.fcc.gov/public/attachments/DA-26-742A1.pdf" TargetMode="External" /><Relationship Id="rId11" Type="http://schemas.openxmlformats.org/officeDocument/2006/relationships/hyperlink" Target="https://www.fcc.gov/edocs/search-results?t=quick&amp;dockets=26-184" TargetMode="External" /><Relationship Id="rId12" Type="http://schemas.openxmlformats.org/officeDocument/2006/relationships/hyperlink" Target="https://www.fcc.gov/edocs/search-results?t=quick&amp;fccdaNo=26-742" TargetMode="External" /><Relationship Id="rId13" Type="http://schemas.openxmlformats.org/officeDocument/2006/relationships/hyperlink" Target="https://www.fcc.gov/edocs" TargetMode="External" /><Relationship Id="rId14" Type="http://schemas.openxmlformats.org/officeDocument/2006/relationships/hyperlink" Target="mailto:usatbtep@nist.gov" TargetMode="External" /><Relationship Id="rId15" Type="http://schemas.openxmlformats.org/officeDocument/2006/relationships/hyperlink" Target="http://time-time.net/times/time-zones/usa-canada/current-eastern-time-est.php" TargetMode="External" /><Relationship Id="rId16" Type="http://schemas.openxmlformats.org/officeDocument/2006/relationships/hyperlink" Target="https://time.is/ET" TargetMode="External" /><Relationship Id="rId17" Type="http://schemas.openxmlformats.org/officeDocument/2006/relationships/hyperlink" Target="https://www.fcc.gov/ecfs/" TargetMode="External" /><Relationship Id="rId18" Type="http://schemas.openxmlformats.org/officeDocument/2006/relationships/header" Target="header1.xml" /><Relationship Id="rId19" Type="http://schemas.openxmlformats.org/officeDocument/2006/relationships/header" Target="header2.xml" /><Relationship Id="rId2" Type="http://schemas.openxmlformats.org/officeDocument/2006/relationships/webSettings" Target="webSettings.xml" /><Relationship Id="rId20" Type="http://schemas.openxmlformats.org/officeDocument/2006/relationships/footer" Target="footer1.xml" /><Relationship Id="rId21" Type="http://schemas.openxmlformats.org/officeDocument/2006/relationships/footer" Target="footer2.xml" /><Relationship Id="rId22" Type="http://schemas.openxmlformats.org/officeDocument/2006/relationships/header" Target="header3.xml" /><Relationship Id="rId23" Type="http://schemas.openxmlformats.org/officeDocument/2006/relationships/footer" Target="footer3.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SA/26_04019_00_e.pdf" TargetMode="External" /><Relationship Id="rId7" Type="http://schemas.openxmlformats.org/officeDocument/2006/relationships/hyperlink" Target="https://members.wto.org/crnattachments/2026/TBT/USA/26_04019_01_e.pdf" TargetMode="External" /><Relationship Id="rId8" Type="http://schemas.openxmlformats.org/officeDocument/2006/relationships/hyperlink" Target="https://www.govinfo.gov/content/pkg/FR-2026-07-30/html/2026-15418.htm" TargetMode="External" /><Relationship Id="rId9" Type="http://schemas.openxmlformats.org/officeDocument/2006/relationships/hyperlink" Target="https://www.govinfo.gov/content/pkg/FR-2026-07-30/pdf/2026-15418.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532BC96F-0923-41FA-9DD1-576F7A8E19D4}">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841</Words>
  <Characters>4797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2026-07-31T08:46:00Z</dcterms:created>
  <dcterms:modified xsi:type="dcterms:W3CDTF">2026-07-31T08:46:00Z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