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2F68D8" w14:textId="77777777">
      <w:pPr>
        <w:pStyle w:val="Title"/>
        <w:rPr>
          <w:caps w:val="0"/>
          <w:kern w:val="0"/>
        </w:rPr>
      </w:pPr>
      <w:r w:rsidRPr="002F6A28">
        <w:rPr>
          <w:caps w:val="0"/>
          <w:kern w:val="0"/>
        </w:rPr>
        <w:t>NOTIFICATION</w:t>
      </w:r>
    </w:p>
    <w:p w:rsidR="009239F7" w:rsidRPr="002F6A28" w:rsidP="002F6A28" w14:paraId="29D5D347" w14:textId="77777777">
      <w:pPr>
        <w:jc w:val="center"/>
      </w:pPr>
      <w:r w:rsidRPr="002F6A28">
        <w:t>The following notification is being circulated in accordance with Article 10.6</w:t>
      </w:r>
    </w:p>
    <w:p w:rsidR="009239F7" w:rsidRPr="002F6A28" w:rsidP="002F6A28" w14:paraId="0B17161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532F60" w14:textId="77777777" w:rsidTr="00DB13FE">
        <w:tblPrEx>
          <w:tblW w:w="5000" w:type="pct"/>
          <w:tblLayout w:type="fixed"/>
          <w:tblLook w:val="0000"/>
        </w:tblPrEx>
        <w:tc>
          <w:tcPr>
            <w:tcW w:w="607" w:type="dxa"/>
            <w:tcBorders>
              <w:top w:val="double" w:sz="4" w:space="0" w:color="auto"/>
            </w:tcBorders>
          </w:tcPr>
          <w:p w:rsidR="00F85C99" w:rsidRPr="002F6A28" w:rsidP="002F6A28" w14:paraId="0FB7859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8DAB49"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BF0BB6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B9A9BB" w14:textId="77777777" w:rsidTr="00DB13FE">
        <w:tblPrEx>
          <w:tblW w:w="5000" w:type="pct"/>
          <w:tblLayout w:type="fixed"/>
          <w:tblLook w:val="0000"/>
        </w:tblPrEx>
        <w:tc>
          <w:tcPr>
            <w:tcW w:w="607" w:type="dxa"/>
          </w:tcPr>
          <w:p w:rsidR="00F85C99" w:rsidRPr="002F6A28" w:rsidP="002F6A28" w14:paraId="4B4D2335" w14:textId="77777777">
            <w:pPr>
              <w:spacing w:before="120" w:after="120"/>
              <w:jc w:val="left"/>
            </w:pPr>
            <w:r w:rsidRPr="002F6A28">
              <w:rPr>
                <w:b/>
              </w:rPr>
              <w:t>2.</w:t>
            </w:r>
          </w:p>
        </w:tc>
        <w:tc>
          <w:tcPr>
            <w:tcW w:w="8373" w:type="dxa"/>
          </w:tcPr>
          <w:p w:rsidR="00F85C99" w:rsidRPr="002F6A28" w:rsidP="000C3B6C" w14:paraId="694C7DF8" w14:textId="77777777">
            <w:pPr>
              <w:spacing w:before="120" w:after="120"/>
            </w:pPr>
            <w:r w:rsidRPr="002F6A28">
              <w:rPr>
                <w:b/>
              </w:rPr>
              <w:t>Agency responsible:</w:t>
            </w:r>
            <w:r w:rsidRPr="00C379C8" w:rsidR="00EE3A11">
              <w:t xml:space="preserve"> </w:t>
            </w:r>
          </w:p>
          <w:p w:rsidR="00EE3A11" w:rsidRPr="00C379C8" w:rsidP="000C3B6C" w14:paraId="36898B81" w14:textId="77777777">
            <w:pPr>
              <w:spacing w:after="120"/>
            </w:pPr>
            <w:r w:rsidRPr="00C379C8">
              <w:t>Environmental Protection Agency (EPA) [2341]</w:t>
            </w:r>
          </w:p>
        </w:tc>
      </w:tr>
      <w:tr w14:paraId="7F11A55E" w14:textId="77777777" w:rsidTr="00DB13FE">
        <w:tblPrEx>
          <w:tblW w:w="5000" w:type="pct"/>
          <w:tblLayout w:type="fixed"/>
          <w:tblLook w:val="0000"/>
        </w:tblPrEx>
        <w:tc>
          <w:tcPr>
            <w:tcW w:w="607" w:type="dxa"/>
          </w:tcPr>
          <w:p w:rsidR="00F85C99" w:rsidRPr="002F6A28" w:rsidP="002F6A28" w14:paraId="4EB14AEB" w14:textId="77777777">
            <w:pPr>
              <w:spacing w:before="120" w:after="120"/>
              <w:jc w:val="left"/>
              <w:rPr>
                <w:b/>
              </w:rPr>
            </w:pPr>
            <w:r w:rsidRPr="002F6A28">
              <w:rPr>
                <w:b/>
              </w:rPr>
              <w:t>3.</w:t>
            </w:r>
          </w:p>
        </w:tc>
        <w:tc>
          <w:tcPr>
            <w:tcW w:w="8373" w:type="dxa"/>
          </w:tcPr>
          <w:p w:rsidR="00F85C99" w:rsidRPr="0058336F" w:rsidP="002F6A28" w14:paraId="0293E700"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reasonable available information.</w:t>
            </w:r>
          </w:p>
        </w:tc>
      </w:tr>
      <w:tr w14:paraId="1EC4CECF" w14:textId="77777777" w:rsidTr="00DB13FE">
        <w:tblPrEx>
          <w:tblW w:w="5000" w:type="pct"/>
          <w:tblLayout w:type="fixed"/>
          <w:tblLook w:val="0000"/>
        </w:tblPrEx>
        <w:tc>
          <w:tcPr>
            <w:tcW w:w="607" w:type="dxa"/>
          </w:tcPr>
          <w:p w:rsidR="00F85C99" w:rsidRPr="002F6A28" w:rsidP="002F6A28" w14:paraId="6301F418" w14:textId="77777777">
            <w:pPr>
              <w:spacing w:before="120" w:after="120"/>
              <w:jc w:val="left"/>
            </w:pPr>
            <w:r w:rsidRPr="002F6A28">
              <w:rPr>
                <w:b/>
              </w:rPr>
              <w:t>4.</w:t>
            </w:r>
          </w:p>
        </w:tc>
        <w:tc>
          <w:tcPr>
            <w:tcW w:w="8373" w:type="dxa"/>
          </w:tcPr>
          <w:p w:rsidR="00F85C99" w:rsidRPr="002F6A28" w:rsidP="002F6A28" w14:paraId="5CFE31A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1,1,2-Trichloroethane; Environmental protection (ICS code(s): 13.020); Production in the chemical industry (ICS code(s): 71.020); Products of the chemical industry (ICS code(s): 71.100)</w:t>
            </w:r>
          </w:p>
        </w:tc>
      </w:tr>
      <w:tr w14:paraId="4726F7E8" w14:textId="77777777" w:rsidTr="00DB13FE">
        <w:tblPrEx>
          <w:tblW w:w="5000" w:type="pct"/>
          <w:tblLayout w:type="fixed"/>
          <w:tblLook w:val="0000"/>
        </w:tblPrEx>
        <w:tc>
          <w:tcPr>
            <w:tcW w:w="607" w:type="dxa"/>
          </w:tcPr>
          <w:p w:rsidR="00F85C99" w:rsidRPr="002F6A28" w:rsidP="002F6A28" w14:paraId="7F3E9291" w14:textId="77777777">
            <w:pPr>
              <w:spacing w:before="120" w:after="120"/>
              <w:jc w:val="left"/>
            </w:pPr>
            <w:r w:rsidRPr="002F6A28">
              <w:rPr>
                <w:b/>
              </w:rPr>
              <w:t>5.</w:t>
            </w:r>
          </w:p>
        </w:tc>
        <w:tc>
          <w:tcPr>
            <w:tcW w:w="8373" w:type="dxa"/>
          </w:tcPr>
          <w:p w:rsidR="00F85C99" w:rsidP="002F6A28" w14:paraId="1E89CDC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1,1,2-Trichloroethane Draft Risk Evaluation Under the Toxic Substances Control Act (TSCA); Notice of Availability and Request for Comment; (3 page(s), in English)</w:t>
            </w:r>
          </w:p>
          <w:p w:rsidR="000C3B6C" w:rsidRPr="000C3B6C" w:rsidP="002F6A28" w14:paraId="27A8CE2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4D24" w:rsidRPr="00CE6C29" w:rsidP="002F6A28" w14:paraId="11FA374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https://members.wto.org/crnattachments/2026/TBT/USA/26_04000_00_e.pdf</w:t>
              </w:r>
            </w:hyperlink>
          </w:p>
        </w:tc>
      </w:tr>
      <w:tr w14:paraId="7394EA69" w14:textId="77777777" w:rsidTr="00DB13FE">
        <w:tblPrEx>
          <w:tblW w:w="5000" w:type="pct"/>
          <w:tblLayout w:type="fixed"/>
          <w:tblLook w:val="0000"/>
        </w:tblPrEx>
        <w:tc>
          <w:tcPr>
            <w:tcW w:w="607" w:type="dxa"/>
          </w:tcPr>
          <w:p w:rsidR="00F85C99" w:rsidRPr="002F6A28" w:rsidP="002F6A28" w14:paraId="3D014EB5" w14:textId="77777777">
            <w:pPr>
              <w:spacing w:before="120" w:after="120"/>
              <w:jc w:val="left"/>
              <w:rPr>
                <w:b/>
              </w:rPr>
            </w:pPr>
            <w:r w:rsidRPr="002F6A28">
              <w:rPr>
                <w:b/>
              </w:rPr>
              <w:t>6.</w:t>
            </w:r>
          </w:p>
        </w:tc>
        <w:tc>
          <w:tcPr>
            <w:tcW w:w="8373" w:type="dxa"/>
          </w:tcPr>
          <w:p w:rsidR="00F85C99" w:rsidRPr="002F6A28" w:rsidP="002F6A28" w14:paraId="76353DE8" w14:textId="77777777">
            <w:pPr>
              <w:spacing w:before="120" w:after="120"/>
              <w:rPr>
                <w:b/>
              </w:rPr>
            </w:pPr>
            <w:r w:rsidRPr="002F6A28">
              <w:rPr>
                <w:b/>
              </w:rPr>
              <w:t>Description of content:</w:t>
            </w:r>
            <w:r w:rsidRPr="00C379C8" w:rsidR="00FE448B">
              <w:t xml:space="preserve"> Notice - The Environmental Protection Agency (EPA or Agency) is announcing the availability of and seeking public comment on the draft risk evaluation under the Toxic Substances Control Act (</w:t>
            </w:r>
            <w:hyperlink r:id="rId7" w:history="1">
              <w:r w:rsidRPr="00C379C8" w:rsidR="00FE448B">
                <w:rPr>
                  <w:color w:val="0000FF"/>
                  <w:u w:val="single"/>
                </w:rPr>
                <w:t>TSCA</w:t>
              </w:r>
            </w:hyperlink>
            <w:r w:rsidRPr="00C379C8" w:rsidR="00FE448B">
              <w:t xml:space="preserve">) for </w:t>
            </w:r>
            <w:hyperlink r:id="rId8" w:history="1">
              <w:r w:rsidRPr="00C379C8" w:rsidR="00FE448B">
                <w:rPr>
                  <w:color w:val="0000FF"/>
                  <w:u w:val="single"/>
                </w:rPr>
                <w:t>1,1,2-trichloroethane</w:t>
              </w:r>
            </w:hyperlink>
            <w:r w:rsidRPr="00C379C8" w:rsidR="00FE448B">
              <w:t>. The purpose of risk evaluations under TSCA is to determine whether a chemical substance presents an unreasonable risk of injury to health or the environment under the conditions of use (COUs), including unreasonable risk to potentially exposed or susceptible subpopulations identified as relevant to the risk evaluation by EPA, and without consideration of costs or non-risk factors. EPA is seeking comment on the draft risk evaluation for 1,1,2-trichloroethane.</w:t>
            </w:r>
          </w:p>
        </w:tc>
      </w:tr>
      <w:tr w14:paraId="54299A5C" w14:textId="77777777" w:rsidTr="00DB13FE">
        <w:tblPrEx>
          <w:tblW w:w="5000" w:type="pct"/>
          <w:tblLayout w:type="fixed"/>
          <w:tblLook w:val="0000"/>
        </w:tblPrEx>
        <w:tc>
          <w:tcPr>
            <w:tcW w:w="607" w:type="dxa"/>
          </w:tcPr>
          <w:p w:rsidR="00F85C99" w:rsidRPr="002F6A28" w:rsidP="002F6A28" w14:paraId="32F1A52C" w14:textId="77777777">
            <w:pPr>
              <w:spacing w:before="120" w:after="120"/>
              <w:jc w:val="left"/>
              <w:rPr>
                <w:b/>
              </w:rPr>
            </w:pPr>
            <w:r w:rsidRPr="002F6A28">
              <w:rPr>
                <w:b/>
              </w:rPr>
              <w:t>7.</w:t>
            </w:r>
          </w:p>
        </w:tc>
        <w:tc>
          <w:tcPr>
            <w:tcW w:w="8373" w:type="dxa"/>
          </w:tcPr>
          <w:p w:rsidR="00F85C99" w:rsidRPr="002F6A28" w:rsidP="002F6A28" w14:paraId="7B5A598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76A6CB36" w14:textId="77777777" w:rsidTr="00DB13FE">
        <w:tblPrEx>
          <w:tblW w:w="5000" w:type="pct"/>
          <w:tblLayout w:type="fixed"/>
          <w:tblLook w:val="0000"/>
        </w:tblPrEx>
        <w:tc>
          <w:tcPr>
            <w:tcW w:w="607" w:type="dxa"/>
          </w:tcPr>
          <w:p w:rsidR="00F85C99" w:rsidRPr="002F6A28" w:rsidP="009E75ED" w14:paraId="5B13A140" w14:textId="77777777">
            <w:pPr>
              <w:spacing w:before="120" w:after="120"/>
              <w:jc w:val="left"/>
              <w:rPr>
                <w:b/>
              </w:rPr>
            </w:pPr>
            <w:r w:rsidRPr="002F6A28">
              <w:rPr>
                <w:b/>
              </w:rPr>
              <w:t>8.</w:t>
            </w:r>
          </w:p>
        </w:tc>
        <w:tc>
          <w:tcPr>
            <w:tcW w:w="8373" w:type="dxa"/>
          </w:tcPr>
          <w:p w:rsidR="000C3B6C" w:rsidRPr="00EC00D2" w:rsidP="007F13E8" w14:paraId="1B1DE852" w14:textId="77777777">
            <w:pPr>
              <w:spacing w:before="120" w:after="120"/>
              <w:rPr>
                <w:bCs/>
              </w:rPr>
            </w:pPr>
            <w:r w:rsidRPr="002F6A28">
              <w:rPr>
                <w:b/>
              </w:rPr>
              <w:t>Relevant documents:</w:t>
            </w:r>
            <w:r w:rsidRPr="002F6A28" w:rsidR="00EE3A11">
              <w:t xml:space="preserve"> </w:t>
            </w:r>
          </w:p>
          <w:p w:rsidR="00EE3A11" w:rsidRPr="002F6A28" w:rsidP="007F13E8" w14:paraId="656663FC" w14:textId="77777777">
            <w:pPr>
              <w:spacing w:before="120" w:after="120"/>
            </w:pPr>
            <w:r w:rsidRPr="002F6A28">
              <w:t>91 Federal Register (FR) 47830, 29 July 2026:</w:t>
            </w:r>
          </w:p>
          <w:p w:rsidR="00EE3A11" w:rsidRPr="002F6A28" w:rsidP="007F13E8" w14:paraId="24169E5A" w14:textId="77777777">
            <w:pPr>
              <w:spacing w:before="120" w:after="120"/>
            </w:pPr>
            <w:hyperlink r:id="rId9" w:history="1">
              <w:r w:rsidRPr="002F6A28">
                <w:rPr>
                  <w:color w:val="0000FF"/>
                  <w:u w:val="single"/>
                </w:rPr>
                <w:t>https://www.govinfo.gov/content/pkg/FR-2026-07-29/html/2026-15267.htm</w:t>
              </w:r>
            </w:hyperlink>
          </w:p>
          <w:p w:rsidR="00EE3A11" w:rsidRPr="002F6A28" w:rsidP="007F13E8" w14:paraId="12C5BA70" w14:textId="77777777">
            <w:pPr>
              <w:spacing w:before="120" w:after="120"/>
            </w:pPr>
            <w:hyperlink r:id="rId10" w:history="1">
              <w:r w:rsidRPr="002F6A28">
                <w:rPr>
                  <w:color w:val="0000FF"/>
                  <w:u w:val="single"/>
                </w:rPr>
                <w:t>https://www.govinfo.gov/content/pkg/FR-2026-07-29/pdf/2026-15267.pdf</w:t>
              </w:r>
            </w:hyperlink>
          </w:p>
          <w:p w:rsidR="00EE3A11" w:rsidRPr="002F6A28" w:rsidP="007F13E8" w14:paraId="468E2910" w14:textId="77777777">
            <w:pPr>
              <w:spacing w:before="120" w:after="120"/>
            </w:pPr>
            <w:r w:rsidRPr="002F6A28">
              <w:t xml:space="preserve">This notice of availability; request for comment is identified by Docket Numbers EPA-HQ-OPPT-2018-0421. The Docket Folder is available on Regulations.gov at </w:t>
            </w:r>
            <w:hyperlink r:id="rId11" w:history="1">
              <w:r w:rsidRPr="002F6A28">
                <w:rPr>
                  <w:color w:val="0000FF"/>
                  <w:u w:val="single"/>
                </w:rPr>
                <w:t>https://www.regulations.gov/docket/EPA-HQ-OPPT-2018-0421/document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p w:rsidR="00EE3A11" w:rsidRPr="002F6A28" w:rsidP="007F13E8" w14:paraId="56CA2480" w14:textId="77777777">
            <w:pPr>
              <w:spacing w:before="120" w:after="120"/>
            </w:pPr>
            <w:r w:rsidRPr="002F6A28">
              <w:rPr>
                <w:b/>
                <w:bCs/>
              </w:rPr>
              <w:t>Relevant notifications:</w:t>
            </w:r>
          </w:p>
          <w:p w:rsidR="00EE3A11" w:rsidRPr="002F6A28" w:rsidP="007F13E8" w14:paraId="23E72C9A" w14:textId="77777777">
            <w:pPr>
              <w:numPr>
                <w:ilvl w:val="0"/>
                <w:numId w:val="16"/>
              </w:numPr>
              <w:spacing w:before="120" w:after="120"/>
            </w:pPr>
            <w:hyperlink r:id="rId13" w:history="1">
              <w:r w:rsidRPr="002F6A28">
                <w:rPr>
                  <w:color w:val="0000FF"/>
                  <w:u w:val="single"/>
                </w:rPr>
                <w:t>G/TBT/N/USA/1618</w:t>
              </w:r>
            </w:hyperlink>
          </w:p>
        </w:tc>
      </w:tr>
      <w:tr w14:paraId="68817FE5" w14:textId="77777777" w:rsidTr="00DB13FE">
        <w:tblPrEx>
          <w:tblW w:w="5000" w:type="pct"/>
          <w:tblLayout w:type="fixed"/>
          <w:tblLook w:val="0000"/>
        </w:tblPrEx>
        <w:tc>
          <w:tcPr>
            <w:tcW w:w="607" w:type="dxa"/>
          </w:tcPr>
          <w:p w:rsidR="00EE3A11" w:rsidRPr="002F6A28" w:rsidP="002F6A28" w14:paraId="77CECA74" w14:textId="77777777">
            <w:pPr>
              <w:spacing w:before="120" w:after="120"/>
              <w:jc w:val="left"/>
              <w:rPr>
                <w:b/>
              </w:rPr>
            </w:pPr>
            <w:r w:rsidRPr="002F6A28">
              <w:rPr>
                <w:b/>
              </w:rPr>
              <w:t>9.</w:t>
            </w:r>
          </w:p>
        </w:tc>
        <w:tc>
          <w:tcPr>
            <w:tcW w:w="8373" w:type="dxa"/>
          </w:tcPr>
          <w:p w:rsidR="00EE3A11" w:rsidRPr="002F6A28" w:rsidP="008953C4" w14:paraId="5339BD73" w14:textId="77777777">
            <w:pPr>
              <w:spacing w:before="120" w:after="120"/>
            </w:pPr>
            <w:r w:rsidRPr="002F6A28">
              <w:rPr>
                <w:b/>
              </w:rPr>
              <w:t>Proposed date of adoption:</w:t>
            </w:r>
            <w:r w:rsidRPr="00C379C8">
              <w:t xml:space="preserve"> To be determined</w:t>
            </w:r>
          </w:p>
          <w:p w:rsidR="00EE3A11" w:rsidRPr="002F6A28" w:rsidP="008953C4" w14:paraId="6925C19C" w14:textId="77777777">
            <w:pPr>
              <w:spacing w:after="120"/>
            </w:pPr>
            <w:r w:rsidRPr="002F6A28">
              <w:rPr>
                <w:b/>
              </w:rPr>
              <w:t>Proposed date of entry into force:</w:t>
            </w:r>
            <w:r w:rsidRPr="00C379C8">
              <w:t xml:space="preserve"> To be determined</w:t>
            </w:r>
          </w:p>
        </w:tc>
      </w:tr>
      <w:tr w14:paraId="5E5C2AEA" w14:textId="77777777" w:rsidTr="00DB13FE">
        <w:tblPrEx>
          <w:tblW w:w="5000" w:type="pct"/>
          <w:tblLayout w:type="fixed"/>
          <w:tblLook w:val="0000"/>
        </w:tblPrEx>
        <w:tc>
          <w:tcPr>
            <w:tcW w:w="607" w:type="dxa"/>
            <w:tcBorders>
              <w:bottom w:val="double" w:sz="4" w:space="0" w:color="auto"/>
            </w:tcBorders>
          </w:tcPr>
          <w:p w:rsidR="00F85C99" w:rsidRPr="002F6A28" w:rsidP="002F6A28" w14:paraId="4B14688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8FBECC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3B82674" w14:textId="77777777">
            <w:pPr>
              <w:spacing w:before="120" w:after="120"/>
              <w:rPr>
                <w:bCs/>
              </w:rPr>
            </w:pPr>
            <w:r w:rsidRPr="002F6A28">
              <w:rPr>
                <w:b/>
              </w:rPr>
              <w:t>Final date for comments:</w:t>
            </w:r>
            <w:r w:rsidRPr="00C379C8" w:rsidR="00EE3A11">
              <w:t xml:space="preserve"> 28 September 2026</w:t>
            </w:r>
          </w:p>
          <w:p w:rsidR="000C3B6C" w:rsidRPr="00E3324D" w:rsidP="000C3B6C" w14:paraId="6AA7E98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6B70BDA"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28 September 2026. Comments received by the USA TBT Enquiry Point from WTO Members and their stakeholders will be shared with EPA and submitted to the </w:t>
            </w:r>
            <w:hyperlink r:id="rId11" w:history="1">
              <w:r w:rsidRPr="006A4C49">
                <w:rPr>
                  <w:color w:val="0000FF"/>
                  <w:u w:val="single"/>
                </w:rPr>
                <w:t>Docket</w:t>
              </w:r>
            </w:hyperlink>
            <w:r w:rsidRPr="006A4C49">
              <w:t xml:space="preserve"> if received within the comment period.</w:t>
            </w:r>
          </w:p>
          <w:p w:rsidR="000C3B6C" w:rsidRPr="002F6A28" w:rsidP="000C3B6C" w14:paraId="774E974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0EDDB5"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10E73BC3"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76F55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49413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D4FA1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5EFCF6" w14:textId="77777777">
    <w:pPr>
      <w:pStyle w:val="Header"/>
      <w:pBdr>
        <w:bottom w:val="single" w:sz="4" w:space="1" w:color="auto"/>
      </w:pBdr>
      <w:tabs>
        <w:tab w:val="clear" w:pos="4513"/>
        <w:tab w:val="clear" w:pos="9027"/>
      </w:tabs>
      <w:jc w:val="center"/>
    </w:pPr>
    <w:r w:rsidRPr="002F6A28">
      <w:t>tbtSymbol</w:t>
    </w:r>
  </w:p>
  <w:p w:rsidR="009239F7" w:rsidRPr="002F6A28" w:rsidP="009239F7" w14:paraId="5F1B2D77" w14:textId="77777777">
    <w:pPr>
      <w:pStyle w:val="Header"/>
      <w:pBdr>
        <w:bottom w:val="single" w:sz="4" w:space="1" w:color="auto"/>
      </w:pBdr>
      <w:tabs>
        <w:tab w:val="clear" w:pos="4513"/>
        <w:tab w:val="clear" w:pos="9027"/>
      </w:tabs>
      <w:jc w:val="center"/>
    </w:pPr>
  </w:p>
  <w:p w:rsidR="009239F7" w:rsidRPr="002F6A28" w:rsidP="009239F7" w14:paraId="30AC23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D90CF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452B02" w14:textId="77777777">
    <w:pPr>
      <w:pStyle w:val="Header"/>
      <w:pBdr>
        <w:bottom w:val="single" w:sz="4" w:space="1" w:color="auto"/>
      </w:pBdr>
      <w:tabs>
        <w:tab w:val="clear" w:pos="4513"/>
        <w:tab w:val="clear" w:pos="9027"/>
      </w:tabs>
      <w:jc w:val="center"/>
    </w:pPr>
    <w:bookmarkStart w:id="0" w:name="spsSymbolHeader"/>
    <w:r w:rsidRPr="002F6A28">
      <w:t>G/TBT/N/USA/2308</w:t>
    </w:r>
    <w:bookmarkEnd w:id="0"/>
  </w:p>
  <w:p w:rsidR="009239F7" w:rsidRPr="002F6A28" w:rsidP="009239F7" w14:paraId="078FC8DE" w14:textId="77777777">
    <w:pPr>
      <w:pStyle w:val="Header"/>
      <w:pBdr>
        <w:bottom w:val="single" w:sz="4" w:space="1" w:color="auto"/>
      </w:pBdr>
      <w:tabs>
        <w:tab w:val="clear" w:pos="4513"/>
        <w:tab w:val="clear" w:pos="9027"/>
      </w:tabs>
      <w:jc w:val="center"/>
    </w:pPr>
  </w:p>
  <w:p w:rsidR="009239F7" w:rsidRPr="002F6A28" w:rsidP="009239F7" w14:paraId="321997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ADBEB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F188D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AF9D82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E637A5" w14:textId="77777777">
          <w:pPr>
            <w:jc w:val="right"/>
            <w:rPr>
              <w:b/>
              <w:color w:val="FF0000"/>
              <w:szCs w:val="16"/>
            </w:rPr>
          </w:pPr>
        </w:p>
      </w:tc>
    </w:tr>
    <w:bookmarkEnd w:id="1"/>
    <w:tr w14:paraId="7BBC857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41C4A8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C64A28B" w14:textId="77777777">
          <w:pPr>
            <w:jc w:val="right"/>
            <w:rPr>
              <w:b/>
              <w:szCs w:val="16"/>
            </w:rPr>
          </w:pPr>
        </w:p>
      </w:tc>
    </w:tr>
    <w:tr w14:paraId="74ED2D9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59E1D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395E8E" w14:textId="77777777">
          <w:pPr>
            <w:jc w:val="right"/>
            <w:rPr>
              <w:b/>
              <w:szCs w:val="16"/>
            </w:rPr>
          </w:pPr>
          <w:bookmarkStart w:id="2" w:name="bmkSymbols"/>
          <w:r w:rsidRPr="002F6A28">
            <w:rPr>
              <w:b/>
              <w:szCs w:val="16"/>
            </w:rPr>
            <w:t>G/TBT/N/USA/2308</w:t>
          </w:r>
          <w:bookmarkEnd w:id="2"/>
        </w:p>
      </w:tc>
    </w:tr>
    <w:tr w14:paraId="079E92A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9FA3EE3" w14:textId="77777777"/>
      </w:tc>
      <w:tc>
        <w:tcPr>
          <w:tcW w:w="5448" w:type="dxa"/>
          <w:gridSpan w:val="2"/>
          <w:shd w:val="clear" w:color="auto" w:fill="FFFFFF"/>
          <w:tcMar>
            <w:left w:w="108" w:type="dxa"/>
            <w:right w:w="108" w:type="dxa"/>
          </w:tcMar>
          <w:vAlign w:val="center"/>
        </w:tcPr>
        <w:p w:rsidR="00ED54E0" w:rsidRPr="009239F7" w:rsidP="00B801E9" w14:paraId="204B6641" w14:textId="77777777">
          <w:pPr>
            <w:jc w:val="right"/>
            <w:rPr>
              <w:szCs w:val="16"/>
            </w:rPr>
          </w:pPr>
          <w:bookmarkStart w:id="3" w:name="spsDateDistribution"/>
          <w:bookmarkStart w:id="4" w:name="bmkDate"/>
          <w:r w:rsidRPr="009239F7">
            <w:rPr>
              <w:szCs w:val="16"/>
            </w:rPr>
            <w:t>30 July 2026</w:t>
          </w:r>
          <w:bookmarkEnd w:id="3"/>
          <w:bookmarkEnd w:id="4"/>
        </w:p>
      </w:tc>
    </w:tr>
    <w:tr w14:paraId="005273F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96CA545" w14:textId="77777777">
          <w:pPr>
            <w:jc w:val="left"/>
            <w:rPr>
              <w:b/>
            </w:rPr>
          </w:pPr>
          <w:bookmarkStart w:id="5" w:name="bmkSerial"/>
          <w:r>
            <w:rPr>
              <w:rFonts w:ascii="Verdana" w:eastAsia="Verdana" w:hAnsi="Verdana" w:cs="Verdana"/>
              <w:b w:val="0"/>
              <w:color w:val="FF0000"/>
              <w:sz w:val="18"/>
            </w:rPr>
            <w:t>(26-5450)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0D46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8AB18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637E4C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50B7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6CEC7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55854540">
    <w:abstractNumId w:val="9"/>
  </w:num>
  <w:num w:numId="2" w16cid:durableId="1983734854">
    <w:abstractNumId w:val="7"/>
  </w:num>
  <w:num w:numId="3" w16cid:durableId="1062876178">
    <w:abstractNumId w:val="6"/>
  </w:num>
  <w:num w:numId="4" w16cid:durableId="969091511">
    <w:abstractNumId w:val="5"/>
  </w:num>
  <w:num w:numId="5" w16cid:durableId="1427730709">
    <w:abstractNumId w:val="4"/>
  </w:num>
  <w:num w:numId="6" w16cid:durableId="108863644">
    <w:abstractNumId w:val="12"/>
  </w:num>
  <w:num w:numId="7" w16cid:durableId="1419062816">
    <w:abstractNumId w:val="11"/>
  </w:num>
  <w:num w:numId="8" w16cid:durableId="1222908425">
    <w:abstractNumId w:val="10"/>
  </w:num>
  <w:num w:numId="9" w16cid:durableId="1709260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9085328">
    <w:abstractNumId w:val="13"/>
  </w:num>
  <w:num w:numId="11" w16cid:durableId="1477988457">
    <w:abstractNumId w:val="8"/>
  </w:num>
  <w:num w:numId="12" w16cid:durableId="333339964">
    <w:abstractNumId w:val="3"/>
  </w:num>
  <w:num w:numId="13" w16cid:durableId="136918487">
    <w:abstractNumId w:val="2"/>
  </w:num>
  <w:num w:numId="14" w16cid:durableId="365251032">
    <w:abstractNumId w:val="1"/>
  </w:num>
  <w:num w:numId="15" w16cid:durableId="1656954347">
    <w:abstractNumId w:val="0"/>
  </w:num>
  <w:num w:numId="16" w16cid:durableId="1933737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11CC"/>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4D24"/>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96884"/>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DF6DE3"/>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1976E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7-29/pdf/2026-15267.pdf" TargetMode="External" /><Relationship Id="rId11" Type="http://schemas.openxmlformats.org/officeDocument/2006/relationships/hyperlink" Target="https://www.regulations.gov/docket/EPA-HQ-OPPT-2018-0421/document" TargetMode="External" /><Relationship Id="rId12" Type="http://schemas.openxmlformats.org/officeDocument/2006/relationships/hyperlink" Target="http://www.regulations.gov/" TargetMode="External" /><Relationship Id="rId13" Type="http://schemas.openxmlformats.org/officeDocument/2006/relationships/hyperlink" Target="https://eping.wto.org/en/Search/Index?viewData=G/TBT/N/USA/1618"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00_00_e.pdf"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www.epa.gov/assessing-and-managing-chemicals-under-tsca/risk-evaluation-112-trichloroethane" TargetMode="External" /><Relationship Id="rId9" Type="http://schemas.openxmlformats.org/officeDocument/2006/relationships/hyperlink" Target="https://www.govinfo.gov/content/pkg/FR-2026-07-29/html/2026-15267.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9F41FC3-2738-4DB1-B7B3-E8D3909FF1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2026-07-30T08:19:00Z</dcterms:created>
  <dcterms:modified xsi:type="dcterms:W3CDTF">2026-07-30T08:19:00Z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