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95549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DB0DA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A8AA7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104BD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2A0AA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8C3EDA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4F801DD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646A3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D6A6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EBF18A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420B570" w14:textId="77777777">
            <w:r w:rsidRPr="00C379C8">
              <w:t>Rwanda Standards Board (RSB)</w:t>
            </w:r>
          </w:p>
          <w:p w:rsidR="00EE3A11" w:rsidRPr="00C379C8" w:rsidP="000C3B6C" w14:paraId="15DD5CD3" w14:textId="77777777">
            <w:r w:rsidRPr="00C379C8">
              <w:t>KK 15 Rd, 49</w:t>
            </w:r>
          </w:p>
          <w:p w:rsidR="00EE3A11" w:rsidRPr="00C379C8" w:rsidP="000C3B6C" w14:paraId="683EBF4A" w14:textId="77777777">
            <w:r w:rsidRPr="00C379C8">
              <w:t>P.O.BOX 7099, Kigali, Rwanda</w:t>
            </w:r>
          </w:p>
          <w:p w:rsidR="00EE3A11" w:rsidRPr="00C379C8" w:rsidP="000C3B6C" w14:paraId="4A3D57A8" w14:textId="77777777">
            <w:r w:rsidRPr="00C379C8">
              <w:t>Tel: +250 788303492</w:t>
            </w:r>
          </w:p>
          <w:p w:rsidR="00EE3A11" w:rsidRPr="00C379C8" w:rsidP="000C3B6C" w14:paraId="2E589B0E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18412574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4481CB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0B1A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804A02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ADE0A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7AB8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916CDB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Glass in building (ICS code(s): 81.040.20)</w:t>
            </w:r>
          </w:p>
        </w:tc>
      </w:tr>
      <w:tr w14:paraId="1653C5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3517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6CBB8D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397-6: 2026, Use of glass in buildings — Part 6: Code of practice for Special applications; (47 page(s), in English)</w:t>
            </w:r>
          </w:p>
          <w:p w:rsidR="000C3B6C" w:rsidRPr="000C3B6C" w:rsidP="002F6A28" w14:paraId="207E0D9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615FE" w:rsidRPr="00CE6C29" w:rsidP="002F6A28" w14:paraId="1EDBD6F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https://members.wto.org/crnattachments/2026/TBT/RWA/26_03951_00_e.pdf</w:t>
              </w:r>
            </w:hyperlink>
          </w:p>
          <w:p w:rsidR="00B615FE" w:rsidRPr="00CE6C29" w:rsidP="002F6A28" w14:paraId="72D16570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B615FE" w:rsidRPr="00CE6C29" w:rsidP="002F6A28" w14:paraId="662D78FD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B615FE" w:rsidRPr="00B33042" w:rsidP="002F6A28" w14:paraId="79877320" w14:textId="77777777">
            <w:pPr>
              <w:rPr>
                <w:iCs/>
                <w:lang w:val="fr-CH"/>
              </w:rPr>
            </w:pPr>
            <w:r w:rsidRPr="00B33042">
              <w:rPr>
                <w:iCs/>
                <w:lang w:val="fr-CH"/>
              </w:rPr>
              <w:t>P.O.BOX 7099, Kigali, Rwanda</w:t>
            </w:r>
          </w:p>
          <w:p w:rsidR="00B615FE" w:rsidRPr="00B33042" w:rsidP="002F6A28" w14:paraId="5C587E12" w14:textId="77777777">
            <w:pPr>
              <w:rPr>
                <w:iCs/>
                <w:lang w:val="fr-CH"/>
              </w:rPr>
            </w:pPr>
            <w:r w:rsidRPr="00B33042">
              <w:rPr>
                <w:iCs/>
                <w:lang w:val="fr-CH"/>
              </w:rPr>
              <w:t>Tel: +250 788303492</w:t>
            </w:r>
          </w:p>
          <w:p w:rsidR="00B615FE" w:rsidRPr="00CE6C29" w:rsidP="002F6A28" w14:paraId="49E964A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B615FE" w:rsidRPr="00CE6C29" w:rsidP="002F6A28" w14:paraId="19C7855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3CF3C3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C710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DE2DCE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Rwanda Standard provides information and recommendations for vertical glazing in the external walls and interiors of buildings, with respect to:</w:t>
            </w:r>
          </w:p>
          <w:p w:rsidR="00FE448B" w:rsidRPr="00C379C8" w:rsidP="002F6A28" w14:paraId="434239FA" w14:textId="77777777">
            <w:pPr>
              <w:spacing w:before="120" w:after="120"/>
            </w:pPr>
            <w:r w:rsidRPr="00C379C8">
              <w:t>a) structural sealant glazing;</w:t>
            </w:r>
          </w:p>
          <w:p w:rsidR="00FE448B" w:rsidRPr="00C379C8" w:rsidP="002F6A28" w14:paraId="5EB70967" w14:textId="77777777">
            <w:pPr>
              <w:spacing w:before="120" w:after="120"/>
            </w:pPr>
            <w:r w:rsidRPr="00C379C8">
              <w:t>b) bolt fixed structural glazing;</w:t>
            </w:r>
          </w:p>
          <w:p w:rsidR="00FE448B" w:rsidRPr="00C379C8" w:rsidP="002F6A28" w14:paraId="2EF0AF9A" w14:textId="77777777">
            <w:pPr>
              <w:spacing w:before="120" w:after="120"/>
            </w:pPr>
            <w:r w:rsidRPr="00C379C8">
              <w:t>c) frameless doors and entrances;</w:t>
            </w:r>
          </w:p>
          <w:p w:rsidR="00FE448B" w:rsidRPr="00C379C8" w:rsidP="002F6A28" w14:paraId="628D7219" w14:textId="77777777">
            <w:pPr>
              <w:spacing w:before="120" w:after="120"/>
            </w:pPr>
            <w:r w:rsidRPr="00C379C8">
              <w:t>d) mirrors;</w:t>
            </w:r>
          </w:p>
          <w:p w:rsidR="00FE448B" w:rsidRPr="00C379C8" w:rsidP="002F6A28" w14:paraId="675F0A0A" w14:textId="77777777">
            <w:pPr>
              <w:spacing w:before="120" w:after="120"/>
            </w:pPr>
            <w:r w:rsidRPr="00C379C8">
              <w:t>e) bolt fixed structural glazing with countersunk holes is not specifically covered.</w:t>
            </w:r>
          </w:p>
          <w:p w:rsidR="00FE448B" w:rsidRPr="00C379C8" w:rsidP="002F6A28" w14:paraId="4410FD1F" w14:textId="77777777">
            <w:pPr>
              <w:spacing w:before="120" w:after="120"/>
            </w:pPr>
            <w:r w:rsidRPr="00C379C8">
              <w:t>NOTE Some guidance is also given on non-vertical use of mirrors.</w:t>
            </w:r>
          </w:p>
          <w:p w:rsidR="00FE448B" w:rsidRPr="00C379C8" w:rsidP="002F6A28" w14:paraId="5ACB5FC8" w14:textId="77777777">
            <w:pPr>
              <w:spacing w:before="120" w:after="120"/>
            </w:pPr>
            <w:r w:rsidRPr="00C379C8">
              <w:t>These recommendations do not apply to:</w:t>
            </w:r>
          </w:p>
          <w:p w:rsidR="00FE448B" w:rsidRPr="00C379C8" w:rsidP="002F6A28" w14:paraId="47266D79" w14:textId="77777777">
            <w:pPr>
              <w:spacing w:before="120" w:after="120"/>
            </w:pPr>
            <w:r w:rsidRPr="00C379C8">
              <w:t>a) patent glazing;</w:t>
            </w:r>
          </w:p>
          <w:p w:rsidR="00FE448B" w:rsidRPr="00C379C8" w:rsidP="002F6A28" w14:paraId="2842916D" w14:textId="77777777">
            <w:pPr>
              <w:spacing w:before="120" w:after="120"/>
            </w:pPr>
            <w:r w:rsidRPr="00C379C8">
              <w:t>b) glass in non-vertical applications;</w:t>
            </w:r>
          </w:p>
          <w:p w:rsidR="00FE448B" w:rsidRPr="00C379C8" w:rsidP="002F6A28" w14:paraId="1CD1CD9A" w14:textId="77777777">
            <w:pPr>
              <w:spacing w:before="120" w:after="120"/>
            </w:pPr>
            <w:r w:rsidRPr="00C379C8">
              <w:t>c) glazing for furniture and fittings;</w:t>
            </w:r>
          </w:p>
          <w:p w:rsidR="00FE448B" w:rsidRPr="00C379C8" w:rsidP="002F6A28" w14:paraId="37C95FF7" w14:textId="77777777">
            <w:pPr>
              <w:spacing w:before="120" w:after="120"/>
            </w:pPr>
            <w:r w:rsidRPr="00C379C8">
              <w:t>d) glazing for commercial greenhouses;</w:t>
            </w:r>
          </w:p>
          <w:p w:rsidR="00FE448B" w:rsidRPr="00C379C8" w:rsidP="002F6A28" w14:paraId="43736A76" w14:textId="77777777">
            <w:pPr>
              <w:spacing w:before="120" w:after="120"/>
            </w:pPr>
            <w:r w:rsidRPr="00C379C8">
              <w:t>e) glazing for domestic greenhouses.</w:t>
            </w:r>
          </w:p>
          <w:p w:rsidR="00FE448B" w:rsidRPr="00C379C8" w:rsidP="002F6A28" w14:paraId="3DC801A4" w14:textId="77777777">
            <w:pPr>
              <w:spacing w:before="120" w:after="120"/>
            </w:pPr>
            <w:r w:rsidRPr="00C379C8">
              <w:t>This standard does not specify requirements for workmanship for the application of sealants.</w:t>
            </w:r>
          </w:p>
        </w:tc>
      </w:tr>
      <w:tr w14:paraId="140E13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8F89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38FF0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5E6DDD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B1E0A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A8FBB1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70A7D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25537, Glass in building — Silvered, flat-glass mirror</w:t>
            </w:r>
          </w:p>
          <w:p w:rsidR="00EE3A11" w:rsidRPr="002F6A28" w:rsidP="007F13E8" w14:paraId="388A51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397-1, Use of glass in building — Part 1: Terminology</w:t>
            </w:r>
          </w:p>
          <w:p w:rsidR="00EE3A11" w:rsidRPr="002F6A28" w:rsidP="007F13E8" w14:paraId="2D770E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397-3, Use of glass in building — Part 3: Energy and light</w:t>
            </w:r>
          </w:p>
          <w:p w:rsidR="00EE3A11" w:rsidRPr="002F6A28" w:rsidP="007F13E8" w14:paraId="4B6D7C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397-4, Use of glass in building — Part 4: Fire and loading</w:t>
            </w:r>
          </w:p>
          <w:p w:rsidR="00EE3A11" w:rsidRPr="002F6A28" w:rsidP="007F13E8" w14:paraId="425553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397-5, Use of glass in building — Part 5: Safety related to human impact</w:t>
            </w:r>
          </w:p>
        </w:tc>
      </w:tr>
      <w:tr w14:paraId="528143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7D489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FA1156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1BE745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B3A51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3FF04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62A9A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9123DF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0C3B6C" w14:paraId="5BE0C4B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8E8587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4974E02" w14:textId="77777777">
            <w:r w:rsidRPr="00CE6C29">
              <w:t>Rwanda Standards Board (RSB)</w:t>
            </w:r>
          </w:p>
          <w:p w:rsidR="00CE6C29" w:rsidRPr="00CE6C29" w:rsidP="000C3B6C" w14:paraId="1B988F13" w14:textId="77777777">
            <w:r w:rsidRPr="00CE6C29">
              <w:t>KK 15 Rd, 49</w:t>
            </w:r>
          </w:p>
          <w:p w:rsidR="00CE6C29" w:rsidRPr="00B33042" w:rsidP="000C3B6C" w14:paraId="46B59867" w14:textId="77777777">
            <w:pPr>
              <w:rPr>
                <w:lang w:val="fr-CH"/>
              </w:rPr>
            </w:pPr>
            <w:r w:rsidRPr="00B33042">
              <w:rPr>
                <w:lang w:val="fr-CH"/>
              </w:rPr>
              <w:t>P.O.BOX 7099, Kigali, Rwanda</w:t>
            </w:r>
          </w:p>
          <w:p w:rsidR="00CE6C29" w:rsidRPr="00B33042" w:rsidP="000C3B6C" w14:paraId="3FA492B7" w14:textId="77777777">
            <w:pPr>
              <w:rPr>
                <w:lang w:val="fr-CH"/>
              </w:rPr>
            </w:pPr>
            <w:r w:rsidRPr="00B33042">
              <w:rPr>
                <w:lang w:val="fr-CH"/>
              </w:rPr>
              <w:t>Tel: +250 788303492</w:t>
            </w:r>
          </w:p>
          <w:p w:rsidR="00CE6C29" w:rsidRPr="00CE6C29" w:rsidP="000C3B6C" w14:paraId="279D5484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59C02438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4747688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2D625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B808D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FBE65F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2B1D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E07E3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9E78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D9160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01DD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G/TBT/N/RWA/1466</w:t>
    </w:r>
    <w:bookmarkEnd w:id="0"/>
  </w:p>
  <w:p w:rsidR="009239F7" w:rsidRPr="002F6A28" w:rsidP="009239F7" w14:paraId="739C39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60F7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1F4BE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65BD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41D50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955EE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06A81B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426701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A70B54" w14:textId="77777777">
          <w:pPr>
            <w:jc w:val="right"/>
            <w:rPr>
              <w:b/>
              <w:szCs w:val="16"/>
            </w:rPr>
          </w:pPr>
        </w:p>
      </w:tc>
    </w:tr>
    <w:tr w14:paraId="034A420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FF080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E4818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G/TBT/N/RWA/1466</w:t>
          </w:r>
          <w:bookmarkEnd w:id="2"/>
        </w:p>
      </w:tc>
    </w:tr>
    <w:tr w14:paraId="69D4D4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D4F26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63E85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3A3C9AD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FB5B5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(26-5406)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9EB7D8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A0B4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20CCCF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1F4B8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F2B6A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2737773">
    <w:abstractNumId w:val="9"/>
  </w:num>
  <w:num w:numId="2" w16cid:durableId="894467379">
    <w:abstractNumId w:val="7"/>
  </w:num>
  <w:num w:numId="3" w16cid:durableId="940917929">
    <w:abstractNumId w:val="6"/>
  </w:num>
  <w:num w:numId="4" w16cid:durableId="1844322419">
    <w:abstractNumId w:val="5"/>
  </w:num>
  <w:num w:numId="5" w16cid:durableId="1555972097">
    <w:abstractNumId w:val="4"/>
  </w:num>
  <w:num w:numId="6" w16cid:durableId="454519315">
    <w:abstractNumId w:val="12"/>
  </w:num>
  <w:num w:numId="7" w16cid:durableId="1034816135">
    <w:abstractNumId w:val="11"/>
  </w:num>
  <w:num w:numId="8" w16cid:durableId="1575894776">
    <w:abstractNumId w:val="10"/>
  </w:num>
  <w:num w:numId="9" w16cid:durableId="1029065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1386975">
    <w:abstractNumId w:val="13"/>
  </w:num>
  <w:num w:numId="11" w16cid:durableId="1706951073">
    <w:abstractNumId w:val="8"/>
  </w:num>
  <w:num w:numId="12" w16cid:durableId="1790968547">
    <w:abstractNumId w:val="3"/>
  </w:num>
  <w:num w:numId="13" w16cid:durableId="1361201990">
    <w:abstractNumId w:val="2"/>
  </w:num>
  <w:num w:numId="14" w16cid:durableId="1231308024">
    <w:abstractNumId w:val="1"/>
  </w:num>
  <w:num w:numId="15" w16cid:durableId="748382729">
    <w:abstractNumId w:val="0"/>
  </w:num>
  <w:num w:numId="16" w16cid:durableId="4253467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693C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0E6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3042"/>
    <w:rsid w:val="00B4237E"/>
    <w:rsid w:val="00B52738"/>
    <w:rsid w:val="00B55105"/>
    <w:rsid w:val="00B5689B"/>
    <w:rsid w:val="00B56EDC"/>
    <w:rsid w:val="00B57342"/>
    <w:rsid w:val="00B6007A"/>
    <w:rsid w:val="00B615FE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F34E9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951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96E420-84C2-4BA8-9744-30D5ED88E95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2026-07-28T13:14:00Z</dcterms:created>
  <dcterms:modified xsi:type="dcterms:W3CDTF">2026-07-28T13:14:00Z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