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5DAE438" w14:textId="77777777">
      <w:pPr>
        <w:pStyle w:val="Title"/>
        <w:rPr>
          <w:caps w:val="0"/>
          <w:kern w:val="0"/>
        </w:rPr>
      </w:pPr>
      <w:r w:rsidRPr="002F6A28">
        <w:rPr>
          <w:caps w:val="0"/>
          <w:kern w:val="0"/>
        </w:rPr>
        <w:t>NOTIFICATION</w:t>
      </w:r>
    </w:p>
    <w:p w:rsidR="009239F7" w:rsidRPr="002F6A28" w:rsidP="002F6A28" w14:paraId="4972224B" w14:textId="77777777">
      <w:pPr>
        <w:jc w:val="center"/>
      </w:pPr>
      <w:r w:rsidRPr="002F6A28">
        <w:t>The following notification is being circulated in accordance with Article 10.6</w:t>
      </w:r>
    </w:p>
    <w:p w:rsidR="009239F7" w:rsidRPr="002F6A28" w:rsidP="002F6A28" w14:paraId="3A9A6AF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A257F67" w14:textId="77777777" w:rsidTr="00DB13FE">
        <w:tblPrEx>
          <w:tblW w:w="5000" w:type="pct"/>
          <w:tblLayout w:type="fixed"/>
          <w:tblLook w:val="0000"/>
        </w:tblPrEx>
        <w:tc>
          <w:tcPr>
            <w:tcW w:w="607" w:type="dxa"/>
            <w:tcBorders>
              <w:top w:val="double" w:sz="4" w:space="0" w:color="auto"/>
            </w:tcBorders>
          </w:tcPr>
          <w:p w:rsidR="00F85C99" w:rsidRPr="002F6A28" w:rsidP="002F6A28" w14:paraId="5105754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970AA1D"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523AF06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57AD7D7" w14:textId="77777777" w:rsidTr="00DB13FE">
        <w:tblPrEx>
          <w:tblW w:w="5000" w:type="pct"/>
          <w:tblLayout w:type="fixed"/>
          <w:tblLook w:val="0000"/>
        </w:tblPrEx>
        <w:tc>
          <w:tcPr>
            <w:tcW w:w="607" w:type="dxa"/>
          </w:tcPr>
          <w:p w:rsidR="00F85C99" w:rsidRPr="002F6A28" w:rsidP="002F6A28" w14:paraId="4B95600B" w14:textId="77777777">
            <w:pPr>
              <w:spacing w:before="120" w:after="120"/>
              <w:jc w:val="left"/>
            </w:pPr>
            <w:r w:rsidRPr="002F6A28">
              <w:rPr>
                <w:b/>
              </w:rPr>
              <w:t>2.</w:t>
            </w:r>
          </w:p>
        </w:tc>
        <w:tc>
          <w:tcPr>
            <w:tcW w:w="8373" w:type="dxa"/>
          </w:tcPr>
          <w:p w:rsidR="00F85C99" w:rsidRPr="002F6A28" w:rsidP="000C3B6C" w14:paraId="3C9266BB" w14:textId="77777777">
            <w:pPr>
              <w:spacing w:before="120" w:after="120"/>
            </w:pPr>
            <w:r w:rsidRPr="002F6A28">
              <w:rPr>
                <w:b/>
              </w:rPr>
              <w:t>Agency responsible:</w:t>
            </w:r>
            <w:r w:rsidRPr="00C379C8" w:rsidR="00EE3A11">
              <w:t xml:space="preserve"> </w:t>
            </w:r>
          </w:p>
          <w:p w:rsidR="00EE3A11" w:rsidRPr="00C379C8" w:rsidP="000C3B6C" w14:paraId="577BDA84" w14:textId="77777777">
            <w:pPr>
              <w:spacing w:after="120"/>
            </w:pPr>
            <w:r w:rsidRPr="00C379C8">
              <w:t>Office of the National Broadcasting and Telecommunications Commission (Office of NBTC)</w:t>
            </w:r>
          </w:p>
        </w:tc>
      </w:tr>
      <w:tr w14:paraId="6D73E183" w14:textId="77777777" w:rsidTr="00DB13FE">
        <w:tblPrEx>
          <w:tblW w:w="5000" w:type="pct"/>
          <w:tblLayout w:type="fixed"/>
          <w:tblLook w:val="0000"/>
        </w:tblPrEx>
        <w:tc>
          <w:tcPr>
            <w:tcW w:w="607" w:type="dxa"/>
          </w:tcPr>
          <w:p w:rsidR="00F85C99" w:rsidRPr="002F6A28" w:rsidP="002F6A28" w14:paraId="14B71D70" w14:textId="77777777">
            <w:pPr>
              <w:spacing w:before="120" w:after="120"/>
              <w:jc w:val="left"/>
              <w:rPr>
                <w:b/>
              </w:rPr>
            </w:pPr>
            <w:r w:rsidRPr="002F6A28">
              <w:rPr>
                <w:b/>
              </w:rPr>
              <w:t>3.</w:t>
            </w:r>
          </w:p>
        </w:tc>
        <w:tc>
          <w:tcPr>
            <w:tcW w:w="8373" w:type="dxa"/>
          </w:tcPr>
          <w:p w:rsidR="00F85C99" w:rsidRPr="0058336F" w:rsidP="002F6A28" w14:paraId="4FF10C5B"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3C10F49" w14:textId="77777777" w:rsidTr="00DB13FE">
        <w:tblPrEx>
          <w:tblW w:w="5000" w:type="pct"/>
          <w:tblLayout w:type="fixed"/>
          <w:tblLook w:val="0000"/>
        </w:tblPrEx>
        <w:tc>
          <w:tcPr>
            <w:tcW w:w="607" w:type="dxa"/>
          </w:tcPr>
          <w:p w:rsidR="00F85C99" w:rsidRPr="002F6A28" w:rsidP="002F6A28" w14:paraId="119F525B" w14:textId="77777777">
            <w:pPr>
              <w:spacing w:before="120" w:after="120"/>
              <w:jc w:val="left"/>
            </w:pPr>
            <w:r w:rsidRPr="002F6A28">
              <w:rPr>
                <w:b/>
              </w:rPr>
              <w:t>4.</w:t>
            </w:r>
          </w:p>
        </w:tc>
        <w:tc>
          <w:tcPr>
            <w:tcW w:w="8373" w:type="dxa"/>
          </w:tcPr>
          <w:p w:rsidR="00F85C99" w:rsidRPr="002F6A28" w:rsidP="002F6A28" w14:paraId="282738F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Telecommunications equipment</w:t>
            </w:r>
          </w:p>
        </w:tc>
      </w:tr>
      <w:tr w14:paraId="5B4A1633" w14:textId="77777777" w:rsidTr="00DB13FE">
        <w:tblPrEx>
          <w:tblW w:w="5000" w:type="pct"/>
          <w:tblLayout w:type="fixed"/>
          <w:tblLook w:val="0000"/>
        </w:tblPrEx>
        <w:tc>
          <w:tcPr>
            <w:tcW w:w="607" w:type="dxa"/>
          </w:tcPr>
          <w:p w:rsidR="00F85C99" w:rsidRPr="002F6A28" w:rsidP="002F6A28" w14:paraId="207415CC" w14:textId="77777777">
            <w:pPr>
              <w:spacing w:before="120" w:after="120"/>
              <w:jc w:val="left"/>
            </w:pPr>
            <w:r w:rsidRPr="002F6A28">
              <w:rPr>
                <w:b/>
              </w:rPr>
              <w:t>5.</w:t>
            </w:r>
          </w:p>
        </w:tc>
        <w:tc>
          <w:tcPr>
            <w:tcW w:w="8373" w:type="dxa"/>
          </w:tcPr>
          <w:p w:rsidR="00F85C99" w:rsidP="002F6A28" w14:paraId="2075086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National Broadcasting and Telecommunications Commission regarding</w:t>
            </w:r>
            <w:r w:rsidRPr="00C379C8" w:rsidR="00EE3A11">
              <w:rPr>
                <w:b/>
                <w:bCs/>
              </w:rPr>
              <w:t xml:space="preserve"> </w:t>
            </w:r>
            <w:r w:rsidRPr="00C379C8" w:rsidR="00EE3A11">
              <w:t>Technical Standards for Radiation Exposure Safety Standard for Radiocommunication Equipment (NBTC TS 5001-256X(202X)); (17 page(s), in Thai)</w:t>
            </w:r>
          </w:p>
          <w:p w:rsidR="000C3B6C" w:rsidRPr="000C3B6C" w:rsidP="002F6A28" w14:paraId="44CF3FD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B70E6" w:rsidRPr="00CE6C29" w:rsidP="002F6A28" w14:paraId="5DD0E356"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https://members.wto.org/crnattachments/2026/TBT/THA/26_03920_00_x.pdf</w:t>
              </w:r>
            </w:hyperlink>
          </w:p>
          <w:p w:rsidR="008B70E6" w:rsidRPr="00CE6C29" w:rsidP="002F6A28" w14:paraId="31AE37FB" w14:textId="77777777">
            <w:pPr>
              <w:rPr>
                <w:iCs/>
              </w:rPr>
            </w:pPr>
            <w:r w:rsidRPr="00CE6C29">
              <w:rPr>
                <w:iCs/>
              </w:rPr>
              <w:t>WTO/TBT Enquiry Point and Notification Authority</w:t>
            </w:r>
          </w:p>
          <w:p w:rsidR="008B70E6" w:rsidRPr="00CE6C29" w:rsidP="002F6A28" w14:paraId="03A65494" w14:textId="77777777">
            <w:pPr>
              <w:rPr>
                <w:iCs/>
              </w:rPr>
            </w:pPr>
            <w:r w:rsidRPr="00CE6C29">
              <w:rPr>
                <w:iCs/>
              </w:rPr>
              <w:t>Thai Industrial Standards Institute (TISI), Ministry of Industry</w:t>
            </w:r>
          </w:p>
          <w:p w:rsidR="008B70E6" w:rsidRPr="00CE6C29" w:rsidP="002F6A28" w14:paraId="1F0774AE" w14:textId="77777777">
            <w:pPr>
              <w:rPr>
                <w:iCs/>
              </w:rPr>
            </w:pPr>
            <w:r w:rsidRPr="00CE6C29">
              <w:rPr>
                <w:iCs/>
              </w:rPr>
              <w:t>Tel: (662)430 6831 ext. 2130</w:t>
            </w:r>
          </w:p>
          <w:p w:rsidR="008B70E6" w:rsidRPr="00CE6C29" w:rsidP="002F6A28" w14:paraId="7C13F28D" w14:textId="77777777">
            <w:pPr>
              <w:rPr>
                <w:iCs/>
              </w:rPr>
            </w:pPr>
            <w:r w:rsidRPr="00CE6C29">
              <w:rPr>
                <w:iCs/>
              </w:rPr>
              <w:t>Fax: (662)354 3041</w:t>
            </w:r>
          </w:p>
          <w:p w:rsidR="008B70E6" w:rsidRPr="00CE6C29" w:rsidP="002F6A28" w14:paraId="244D0608" w14:textId="77777777">
            <w:pPr>
              <w:rPr>
                <w:iCs/>
              </w:rPr>
            </w:pPr>
            <w:r w:rsidRPr="00CE6C29">
              <w:rPr>
                <w:iCs/>
              </w:rPr>
              <w:t xml:space="preserve">E-mail: </w:t>
            </w:r>
            <w:hyperlink r:id="rId7" w:history="1">
              <w:r w:rsidRPr="00CE6C29">
                <w:rPr>
                  <w:iCs/>
                  <w:color w:val="0000FF"/>
                  <w:u w:val="single"/>
                </w:rPr>
                <w:t>thaitbt@tisi.mail.go.th</w:t>
              </w:r>
            </w:hyperlink>
          </w:p>
          <w:p w:rsidR="008B70E6" w:rsidRPr="00CE6C29" w:rsidP="002F6A28" w14:paraId="39ED2FA8" w14:textId="77777777">
            <w:pPr>
              <w:spacing w:after="120"/>
              <w:rPr>
                <w:iCs/>
              </w:rPr>
            </w:pPr>
            <w:r w:rsidRPr="00CE6C29">
              <w:rPr>
                <w:iCs/>
              </w:rPr>
              <w:t xml:space="preserve">Website: </w:t>
            </w:r>
            <w:hyperlink r:id="rId8" w:tgtFrame="_blank" w:history="1">
              <w:r w:rsidRPr="00CE6C29">
                <w:rPr>
                  <w:iCs/>
                  <w:color w:val="0000FF"/>
                  <w:u w:val="single"/>
                </w:rPr>
                <w:t>https://www.tisi.go.th</w:t>
              </w:r>
            </w:hyperlink>
          </w:p>
        </w:tc>
      </w:tr>
      <w:tr w14:paraId="24F4DE0A" w14:textId="77777777" w:rsidTr="00DB13FE">
        <w:tblPrEx>
          <w:tblW w:w="5000" w:type="pct"/>
          <w:tblLayout w:type="fixed"/>
          <w:tblLook w:val="0000"/>
        </w:tblPrEx>
        <w:tc>
          <w:tcPr>
            <w:tcW w:w="607" w:type="dxa"/>
          </w:tcPr>
          <w:p w:rsidR="00F85C99" w:rsidRPr="002F6A28" w:rsidP="002F6A28" w14:paraId="44427805" w14:textId="77777777">
            <w:pPr>
              <w:spacing w:before="120" w:after="120"/>
              <w:jc w:val="left"/>
              <w:rPr>
                <w:b/>
              </w:rPr>
            </w:pPr>
            <w:r w:rsidRPr="002F6A28">
              <w:rPr>
                <w:b/>
              </w:rPr>
              <w:t>6.</w:t>
            </w:r>
          </w:p>
        </w:tc>
        <w:tc>
          <w:tcPr>
            <w:tcW w:w="8373" w:type="dxa"/>
          </w:tcPr>
          <w:p w:rsidR="00F85C99" w:rsidRPr="002F6A28" w:rsidP="002F6A28" w14:paraId="45033B52" w14:textId="77777777">
            <w:pPr>
              <w:spacing w:before="120" w:after="120"/>
              <w:rPr>
                <w:b/>
              </w:rPr>
            </w:pPr>
            <w:r w:rsidRPr="002F6A28">
              <w:rPr>
                <w:b/>
              </w:rPr>
              <w:t>Description of content:</w:t>
            </w:r>
            <w:r w:rsidRPr="00C379C8" w:rsidR="00FE448B">
              <w:t xml:space="preserve"> The National Broadcasting and Telecommunications Commission has proposed the Draft Notification of the National Broadcasting and Telecommunications Commission regarding Technical Standards for Radiation Exposure Safety Standard for Radiocommunication Equipment. </w:t>
            </w:r>
          </w:p>
          <w:p w:rsidR="00FE448B" w:rsidRPr="00C379C8" w:rsidP="002F6A28" w14:paraId="28079B06" w14:textId="77777777">
            <w:pPr>
              <w:spacing w:before="120" w:after="120"/>
            </w:pPr>
            <w:r w:rsidRPr="00C379C8">
              <w:t>The technical standard revises the statutory authority of the standard notification to align with the Act on Organization to Assign Radio Frequency and to Regulate the Broadcasting and Telecommunications Services B.E. 2553 (2010</w:t>
            </w:r>
            <w:r w:rsidRPr="00C379C8">
              <w:t>), and</w:t>
            </w:r>
            <w:r w:rsidRPr="00C379C8">
              <w:t xml:space="preserve"> updates the definitions in accordance with the ICNIRP 2010 and ICNIRP 2020 guidelines.</w:t>
            </w:r>
          </w:p>
          <w:p w:rsidR="00FE448B" w:rsidRPr="00C379C8" w:rsidP="002F6A28" w14:paraId="46D2EDAD" w14:textId="77777777">
            <w:pPr>
              <w:spacing w:before="120" w:after="120"/>
            </w:pPr>
            <w:r w:rsidRPr="00C379C8">
              <w:t>The revision includes expanding the operating scope from 9 kHz–300 GHz to 8.3 kHz–300 GHz to comply with the Thailand National Frequency Allocation Table (2024) and updating the electromagnetic field (EMF) exposure limits for all radiocommunication equipment, including simultaneous exposure from multiple sources to comply with ICNIRP 2010 for the 8.3 kHz–100 kHz and ICNIRP 2020 for the 100 kHz–300 GHz.</w:t>
            </w:r>
          </w:p>
        </w:tc>
      </w:tr>
      <w:tr w14:paraId="33383594" w14:textId="77777777" w:rsidTr="00DB13FE">
        <w:tblPrEx>
          <w:tblW w:w="5000" w:type="pct"/>
          <w:tblLayout w:type="fixed"/>
          <w:tblLook w:val="0000"/>
        </w:tblPrEx>
        <w:tc>
          <w:tcPr>
            <w:tcW w:w="607" w:type="dxa"/>
          </w:tcPr>
          <w:p w:rsidR="00F85C99" w:rsidRPr="002F6A28" w:rsidP="002F6A28" w14:paraId="60F6F774" w14:textId="77777777">
            <w:pPr>
              <w:spacing w:before="120" w:after="120"/>
              <w:jc w:val="left"/>
              <w:rPr>
                <w:b/>
              </w:rPr>
            </w:pPr>
            <w:r w:rsidRPr="002F6A28">
              <w:rPr>
                <w:b/>
              </w:rPr>
              <w:t>7.</w:t>
            </w:r>
          </w:p>
        </w:tc>
        <w:tc>
          <w:tcPr>
            <w:tcW w:w="8373" w:type="dxa"/>
          </w:tcPr>
          <w:p w:rsidR="00F85C99" w:rsidRPr="002F6A28" w:rsidP="002F6A28" w14:paraId="7D800477" w14:textId="77777777">
            <w:pPr>
              <w:spacing w:before="120" w:after="120"/>
              <w:rPr>
                <w:b/>
              </w:rPr>
            </w:pPr>
            <w:r w:rsidRPr="002F6A28">
              <w:rPr>
                <w:b/>
              </w:rPr>
              <w:t>Objective and rationale, including the nature of urgent problems where applicable:</w:t>
            </w:r>
            <w:r w:rsidRPr="00C379C8" w:rsidR="00EE3A11">
              <w:t xml:space="preserve"> Technical compliance</w:t>
            </w:r>
          </w:p>
        </w:tc>
      </w:tr>
      <w:tr w14:paraId="0E4D9AF2" w14:textId="77777777" w:rsidTr="00DB13FE">
        <w:tblPrEx>
          <w:tblW w:w="5000" w:type="pct"/>
          <w:tblLayout w:type="fixed"/>
          <w:tblLook w:val="0000"/>
        </w:tblPrEx>
        <w:tc>
          <w:tcPr>
            <w:tcW w:w="607" w:type="dxa"/>
          </w:tcPr>
          <w:p w:rsidR="00F85C99" w:rsidRPr="002F6A28" w:rsidP="009E75ED" w14:paraId="0E6C3B6C" w14:textId="77777777">
            <w:pPr>
              <w:spacing w:before="120" w:after="120"/>
              <w:jc w:val="left"/>
              <w:rPr>
                <w:b/>
              </w:rPr>
            </w:pPr>
            <w:r w:rsidRPr="002F6A28">
              <w:rPr>
                <w:b/>
              </w:rPr>
              <w:t>8.</w:t>
            </w:r>
          </w:p>
        </w:tc>
        <w:tc>
          <w:tcPr>
            <w:tcW w:w="8373" w:type="dxa"/>
          </w:tcPr>
          <w:p w:rsidR="000C3B6C" w:rsidRPr="00EC00D2" w:rsidP="007F13E8" w14:paraId="69304ABD" w14:textId="77777777">
            <w:pPr>
              <w:spacing w:before="120" w:after="120"/>
              <w:rPr>
                <w:bCs/>
              </w:rPr>
            </w:pPr>
            <w:r w:rsidRPr="002F6A28">
              <w:rPr>
                <w:b/>
              </w:rPr>
              <w:t>Relevant documents:</w:t>
            </w:r>
            <w:r w:rsidRPr="002F6A28" w:rsidR="00EE3A11">
              <w:t xml:space="preserve"> </w:t>
            </w:r>
          </w:p>
          <w:p w:rsidR="00EE3A11" w:rsidRPr="002F6A28" w:rsidP="007F13E8" w14:paraId="7CB030D0" w14:textId="77777777">
            <w:pPr>
              <w:spacing w:before="120" w:after="120"/>
            </w:pPr>
            <w:r w:rsidRPr="002F6A28">
              <w:t>-</w:t>
            </w:r>
          </w:p>
        </w:tc>
      </w:tr>
      <w:tr w14:paraId="78F314A7" w14:textId="77777777" w:rsidTr="00DB13FE">
        <w:tblPrEx>
          <w:tblW w:w="5000" w:type="pct"/>
          <w:tblLayout w:type="fixed"/>
          <w:tblLook w:val="0000"/>
        </w:tblPrEx>
        <w:tc>
          <w:tcPr>
            <w:tcW w:w="607" w:type="dxa"/>
          </w:tcPr>
          <w:p w:rsidR="00EE3A11" w:rsidRPr="002F6A28" w:rsidP="002F6A28" w14:paraId="523DE14C" w14:textId="77777777">
            <w:pPr>
              <w:spacing w:before="120" w:after="120"/>
              <w:jc w:val="left"/>
              <w:rPr>
                <w:b/>
              </w:rPr>
            </w:pPr>
            <w:r w:rsidRPr="002F6A28">
              <w:rPr>
                <w:b/>
              </w:rPr>
              <w:t>9.</w:t>
            </w:r>
          </w:p>
        </w:tc>
        <w:tc>
          <w:tcPr>
            <w:tcW w:w="8373" w:type="dxa"/>
          </w:tcPr>
          <w:p w:rsidR="00EE3A11" w:rsidRPr="002F6A28" w:rsidP="008953C4" w14:paraId="2AF900F8" w14:textId="77777777">
            <w:pPr>
              <w:spacing w:before="120" w:after="120"/>
            </w:pPr>
            <w:r w:rsidRPr="002F6A28">
              <w:rPr>
                <w:b/>
              </w:rPr>
              <w:t>Proposed date of adoption:</w:t>
            </w:r>
            <w:r w:rsidRPr="00C379C8">
              <w:t xml:space="preserve"> To be determined</w:t>
            </w:r>
          </w:p>
          <w:p w:rsidR="00EE3A11" w:rsidRPr="002F6A28" w:rsidP="008953C4" w14:paraId="2DA6F433" w14:textId="77777777">
            <w:pPr>
              <w:spacing w:after="120"/>
            </w:pPr>
            <w:r w:rsidRPr="002F6A28">
              <w:rPr>
                <w:b/>
              </w:rPr>
              <w:t>Proposed date of entry into force:</w:t>
            </w:r>
            <w:r w:rsidRPr="00C379C8">
              <w:t xml:space="preserve"> From the day following the date of its publication in the Government Gazette</w:t>
            </w:r>
          </w:p>
        </w:tc>
      </w:tr>
      <w:tr w14:paraId="0C31C10B" w14:textId="77777777" w:rsidTr="00DB13FE">
        <w:tblPrEx>
          <w:tblW w:w="5000" w:type="pct"/>
          <w:tblLayout w:type="fixed"/>
          <w:tblLook w:val="0000"/>
        </w:tblPrEx>
        <w:tc>
          <w:tcPr>
            <w:tcW w:w="607" w:type="dxa"/>
            <w:tcBorders>
              <w:bottom w:val="double" w:sz="4" w:space="0" w:color="auto"/>
            </w:tcBorders>
          </w:tcPr>
          <w:p w:rsidR="00F85C99" w:rsidRPr="002F6A28" w:rsidP="002F6A28" w14:paraId="206C397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2E63CC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5B5E234" w14:textId="77777777">
            <w:pPr>
              <w:spacing w:before="120" w:after="120"/>
              <w:rPr>
                <w:bCs/>
              </w:rPr>
            </w:pPr>
            <w:r w:rsidRPr="002F6A28">
              <w:rPr>
                <w:b/>
              </w:rPr>
              <w:t>Final date for comments:</w:t>
            </w:r>
            <w:r w:rsidRPr="00C379C8" w:rsidR="00EE3A11">
              <w:t xml:space="preserve"> 25 September 2026</w:t>
            </w:r>
          </w:p>
          <w:p w:rsidR="000C3B6C" w:rsidRPr="00E3324D" w:rsidP="000C3B6C" w14:paraId="2DB3A4F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FCC0A1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1AC1250" w14:textId="77777777">
            <w:r w:rsidRPr="00CE6C29">
              <w:t>WTO/TBT Enquiry Point and Notification Authority</w:t>
            </w:r>
          </w:p>
          <w:p w:rsidR="00CE6C29" w:rsidRPr="00CE6C29" w:rsidP="000C3B6C" w14:paraId="31474781" w14:textId="77777777">
            <w:r w:rsidRPr="00CE6C29">
              <w:t>Thai Industrial Standards Institute (TISI), Ministry of Industry</w:t>
            </w:r>
          </w:p>
          <w:p w:rsidR="00CE6C29" w:rsidRPr="00CE6C29" w:rsidP="000C3B6C" w14:paraId="168EDB6F" w14:textId="77777777">
            <w:r w:rsidRPr="00CE6C29">
              <w:t>Tel: (662)430 6831 ext. 2130</w:t>
            </w:r>
          </w:p>
          <w:p w:rsidR="00CE6C29" w:rsidRPr="00CE6C29" w:rsidP="000C3B6C" w14:paraId="0184F450" w14:textId="77777777">
            <w:r w:rsidRPr="00CE6C29">
              <w:t>Fax: (662)354 3041</w:t>
            </w:r>
          </w:p>
          <w:p w:rsidR="00CE6C29" w:rsidRPr="00CE6C29" w:rsidP="000C3B6C" w14:paraId="649D635F" w14:textId="77777777">
            <w:r w:rsidRPr="00CE6C29">
              <w:t xml:space="preserve">E-mail: </w:t>
            </w:r>
            <w:hyperlink r:id="rId7" w:history="1">
              <w:r w:rsidRPr="00CE6C29">
                <w:rPr>
                  <w:color w:val="0000FF"/>
                  <w:u w:val="single"/>
                </w:rPr>
                <w:t>thaitbt@tisi.mail.go.th</w:t>
              </w:r>
            </w:hyperlink>
          </w:p>
          <w:p w:rsidR="00CE6C29" w:rsidRPr="00CE6C29" w:rsidP="000C3B6C" w14:paraId="04FA2A34" w14:textId="77777777">
            <w:pPr>
              <w:spacing w:after="120"/>
            </w:pPr>
            <w:r w:rsidRPr="00CE6C29">
              <w:t xml:space="preserve">Website: </w:t>
            </w:r>
            <w:hyperlink r:id="rId8" w:tgtFrame="_blank" w:history="1">
              <w:r w:rsidRPr="00CE6C29">
                <w:rPr>
                  <w:color w:val="0000FF"/>
                  <w:u w:val="single"/>
                </w:rPr>
                <w:t>https://www.tisi.go.th</w:t>
              </w:r>
            </w:hyperlink>
          </w:p>
        </w:tc>
      </w:tr>
    </w:tbl>
    <w:p w:rsidR="00EE3A11" w:rsidRPr="002F6A28" w:rsidP="00887259" w14:paraId="6BC786A7"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1215A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39A03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17D5E9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18F298" w14:textId="77777777">
    <w:pPr>
      <w:pStyle w:val="Header"/>
      <w:pBdr>
        <w:bottom w:val="single" w:sz="4" w:space="1" w:color="auto"/>
      </w:pBdr>
      <w:tabs>
        <w:tab w:val="clear" w:pos="4513"/>
        <w:tab w:val="clear" w:pos="9027"/>
      </w:tabs>
      <w:jc w:val="center"/>
    </w:pPr>
    <w:r w:rsidRPr="002F6A28">
      <w:t>tbtSymbol</w:t>
    </w:r>
  </w:p>
  <w:p w:rsidR="009239F7" w:rsidRPr="002F6A28" w:rsidP="009239F7" w14:paraId="291F6AB1" w14:textId="77777777">
    <w:pPr>
      <w:pStyle w:val="Header"/>
      <w:pBdr>
        <w:bottom w:val="single" w:sz="4" w:space="1" w:color="auto"/>
      </w:pBdr>
      <w:tabs>
        <w:tab w:val="clear" w:pos="4513"/>
        <w:tab w:val="clear" w:pos="9027"/>
      </w:tabs>
      <w:jc w:val="center"/>
    </w:pPr>
  </w:p>
  <w:p w:rsidR="009239F7" w:rsidRPr="002F6A28" w:rsidP="009239F7" w14:paraId="354CC7F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DA11DE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FC6F8B" w14:textId="77777777">
    <w:pPr>
      <w:pStyle w:val="Header"/>
      <w:pBdr>
        <w:bottom w:val="single" w:sz="4" w:space="1" w:color="auto"/>
      </w:pBdr>
      <w:tabs>
        <w:tab w:val="clear" w:pos="4513"/>
        <w:tab w:val="clear" w:pos="9027"/>
      </w:tabs>
      <w:jc w:val="center"/>
    </w:pPr>
    <w:bookmarkStart w:id="0" w:name="spsSymbolHeader"/>
    <w:r w:rsidRPr="002F6A28">
      <w:t>G/TBT/N/THA/817</w:t>
    </w:r>
    <w:bookmarkEnd w:id="0"/>
  </w:p>
  <w:p w:rsidR="009239F7" w:rsidRPr="002F6A28" w:rsidP="009239F7" w14:paraId="404FCE4F" w14:textId="77777777">
    <w:pPr>
      <w:pStyle w:val="Header"/>
      <w:pBdr>
        <w:bottom w:val="single" w:sz="4" w:space="1" w:color="auto"/>
      </w:pBdr>
      <w:tabs>
        <w:tab w:val="clear" w:pos="4513"/>
        <w:tab w:val="clear" w:pos="9027"/>
      </w:tabs>
      <w:jc w:val="center"/>
    </w:pPr>
  </w:p>
  <w:p w:rsidR="009239F7" w:rsidRPr="002F6A28" w:rsidP="009239F7" w14:paraId="50AA89F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97C67D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FD39D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9DB7F9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4BACAA6" w14:textId="77777777">
          <w:pPr>
            <w:jc w:val="right"/>
            <w:rPr>
              <w:b/>
              <w:color w:val="FF0000"/>
              <w:szCs w:val="16"/>
            </w:rPr>
          </w:pPr>
        </w:p>
      </w:tc>
    </w:tr>
    <w:bookmarkEnd w:id="1"/>
    <w:tr w14:paraId="3BED2A8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9FD5F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3E0A37F" w14:textId="77777777">
          <w:pPr>
            <w:jc w:val="right"/>
            <w:rPr>
              <w:b/>
              <w:szCs w:val="16"/>
            </w:rPr>
          </w:pPr>
        </w:p>
      </w:tc>
    </w:tr>
    <w:tr w14:paraId="0F2157E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484A23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F508594" w14:textId="77777777">
          <w:pPr>
            <w:jc w:val="right"/>
            <w:rPr>
              <w:b/>
              <w:szCs w:val="16"/>
            </w:rPr>
          </w:pPr>
          <w:bookmarkStart w:id="2" w:name="bmkSymbols"/>
          <w:r w:rsidRPr="002F6A28">
            <w:rPr>
              <w:b/>
              <w:szCs w:val="16"/>
            </w:rPr>
            <w:t>G/TBT/N/THA/817</w:t>
          </w:r>
          <w:bookmarkEnd w:id="2"/>
        </w:p>
      </w:tc>
    </w:tr>
    <w:tr w14:paraId="5D1F3CC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372526" w14:textId="77777777"/>
      </w:tc>
      <w:tc>
        <w:tcPr>
          <w:tcW w:w="5448" w:type="dxa"/>
          <w:gridSpan w:val="2"/>
          <w:shd w:val="clear" w:color="auto" w:fill="FFFFFF"/>
          <w:tcMar>
            <w:left w:w="108" w:type="dxa"/>
            <w:right w:w="108" w:type="dxa"/>
          </w:tcMar>
          <w:vAlign w:val="center"/>
        </w:tcPr>
        <w:p w:rsidR="00ED54E0" w:rsidRPr="009239F7" w:rsidP="00B801E9" w14:paraId="1798D48F" w14:textId="77777777">
          <w:pPr>
            <w:jc w:val="right"/>
            <w:rPr>
              <w:szCs w:val="16"/>
            </w:rPr>
          </w:pPr>
          <w:bookmarkStart w:id="3" w:name="spsDateDistribution"/>
          <w:bookmarkStart w:id="4" w:name="bmkDate"/>
          <w:r w:rsidRPr="009239F7">
            <w:rPr>
              <w:szCs w:val="16"/>
            </w:rPr>
            <w:t>27 July 2026</w:t>
          </w:r>
          <w:bookmarkEnd w:id="3"/>
          <w:bookmarkEnd w:id="4"/>
        </w:p>
      </w:tc>
    </w:tr>
    <w:tr w14:paraId="76DEDDF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26C6FEC" w14:textId="77777777">
          <w:pPr>
            <w:jc w:val="left"/>
            <w:rPr>
              <w:b/>
            </w:rPr>
          </w:pPr>
          <w:bookmarkStart w:id="5" w:name="bmkSerial"/>
          <w:r>
            <w:rPr>
              <w:rFonts w:ascii="Verdana" w:eastAsia="Verdana" w:hAnsi="Verdana" w:cs="Verdana"/>
              <w:b w:val="0"/>
              <w:color w:val="FF0000"/>
              <w:sz w:val="18"/>
            </w:rPr>
            <w:t>(26-5365)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50E765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1344FF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EF732D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C6531C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EEC0C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29229829">
    <w:abstractNumId w:val="9"/>
  </w:num>
  <w:num w:numId="2" w16cid:durableId="1877353264">
    <w:abstractNumId w:val="7"/>
  </w:num>
  <w:num w:numId="3" w16cid:durableId="1255211279">
    <w:abstractNumId w:val="6"/>
  </w:num>
  <w:num w:numId="4" w16cid:durableId="279184377">
    <w:abstractNumId w:val="5"/>
  </w:num>
  <w:num w:numId="5" w16cid:durableId="206989561">
    <w:abstractNumId w:val="4"/>
  </w:num>
  <w:num w:numId="6" w16cid:durableId="2035038249">
    <w:abstractNumId w:val="12"/>
  </w:num>
  <w:num w:numId="7" w16cid:durableId="294651060">
    <w:abstractNumId w:val="11"/>
  </w:num>
  <w:num w:numId="8" w16cid:durableId="1472866511">
    <w:abstractNumId w:val="10"/>
  </w:num>
  <w:num w:numId="9" w16cid:durableId="1064791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4026853">
    <w:abstractNumId w:val="13"/>
  </w:num>
  <w:num w:numId="11" w16cid:durableId="1841580788">
    <w:abstractNumId w:val="8"/>
  </w:num>
  <w:num w:numId="12" w16cid:durableId="2036080137">
    <w:abstractNumId w:val="3"/>
  </w:num>
  <w:num w:numId="13" w16cid:durableId="274603791">
    <w:abstractNumId w:val="2"/>
  </w:num>
  <w:num w:numId="14" w16cid:durableId="22637210">
    <w:abstractNumId w:val="1"/>
  </w:num>
  <w:num w:numId="15" w16cid:durableId="1851990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7AD3"/>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2AF9"/>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3AC2"/>
    <w:rsid w:val="003572B4"/>
    <w:rsid w:val="003723A9"/>
    <w:rsid w:val="00381B96"/>
    <w:rsid w:val="00383194"/>
    <w:rsid w:val="00383F7A"/>
    <w:rsid w:val="00386659"/>
    <w:rsid w:val="00396AF4"/>
    <w:rsid w:val="003B2BBF"/>
    <w:rsid w:val="003B40C7"/>
    <w:rsid w:val="003B70B6"/>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B70E6"/>
    <w:rsid w:val="008C1339"/>
    <w:rsid w:val="008C74DC"/>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2961"/>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85D04"/>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B8812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HA/26_03920_00_x.pdf"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CEBD8-D443-4DB6-9CE6-0F7FE678749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2026-07-27T12:36:00Z</dcterms:created>
  <dcterms:modified xsi:type="dcterms:W3CDTF">2026-07-27T12:38:00Z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