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E9206D2" w14:textId="77777777">
      <w:pPr>
        <w:pStyle w:val="Title"/>
        <w:rPr>
          <w:caps w:val="0"/>
          <w:kern w:val="0"/>
        </w:rPr>
      </w:pPr>
      <w:r w:rsidRPr="002F6A28">
        <w:rPr>
          <w:caps w:val="0"/>
          <w:kern w:val="0"/>
        </w:rPr>
        <w:t>NOTIFICATION</w:t>
      </w:r>
    </w:p>
    <w:p w:rsidR="009239F7" w:rsidRPr="002F6A28" w:rsidP="002F6A28" w14:paraId="331C6B4D" w14:textId="77777777">
      <w:pPr>
        <w:jc w:val="center"/>
      </w:pPr>
      <w:r w:rsidRPr="002F6A28">
        <w:t>The following notification is being circulated in accordance with Article 10.6</w:t>
      </w:r>
    </w:p>
    <w:p w:rsidR="009239F7" w:rsidRPr="002F6A28" w:rsidP="002F6A28" w14:paraId="644D279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3DE74E" w14:textId="77777777" w:rsidTr="00DB13FE">
        <w:tblPrEx>
          <w:tblW w:w="5000" w:type="pct"/>
          <w:tblLayout w:type="fixed"/>
          <w:tblLook w:val="0000"/>
        </w:tblPrEx>
        <w:tc>
          <w:tcPr>
            <w:tcW w:w="607" w:type="dxa"/>
            <w:tcBorders>
              <w:top w:val="double" w:sz="4" w:space="0" w:color="auto"/>
            </w:tcBorders>
          </w:tcPr>
          <w:p w:rsidR="00F85C99" w:rsidRPr="002F6A28" w:rsidP="002F6A28" w14:paraId="7EF5862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C296BE1"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4C1C503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0AA6055" w14:textId="77777777" w:rsidTr="00DB13FE">
        <w:tblPrEx>
          <w:tblW w:w="5000" w:type="pct"/>
          <w:tblLayout w:type="fixed"/>
          <w:tblLook w:val="0000"/>
        </w:tblPrEx>
        <w:tc>
          <w:tcPr>
            <w:tcW w:w="607" w:type="dxa"/>
          </w:tcPr>
          <w:p w:rsidR="00F85C99" w:rsidRPr="002F6A28" w:rsidP="002F6A28" w14:paraId="62DF844F" w14:textId="77777777">
            <w:pPr>
              <w:spacing w:before="120" w:after="120"/>
              <w:jc w:val="left"/>
            </w:pPr>
            <w:r w:rsidRPr="002F6A28">
              <w:rPr>
                <w:b/>
              </w:rPr>
              <w:t>2.</w:t>
            </w:r>
          </w:p>
        </w:tc>
        <w:tc>
          <w:tcPr>
            <w:tcW w:w="8373" w:type="dxa"/>
          </w:tcPr>
          <w:p w:rsidR="00F85C99" w:rsidRPr="002F6A28" w:rsidP="000C3B6C" w14:paraId="33E3B6F9" w14:textId="77777777">
            <w:pPr>
              <w:spacing w:before="120" w:after="120"/>
            </w:pPr>
            <w:r w:rsidRPr="002F6A28">
              <w:rPr>
                <w:b/>
              </w:rPr>
              <w:t>Agency responsible:</w:t>
            </w:r>
            <w:r w:rsidRPr="00C379C8" w:rsidR="00EE3A11">
              <w:t xml:space="preserve"> </w:t>
            </w:r>
          </w:p>
          <w:p w:rsidR="00EE3A11" w:rsidRPr="00C379C8" w:rsidP="000C3B6C" w14:paraId="41EF33FE" w14:textId="77777777">
            <w:pPr>
              <w:spacing w:after="120"/>
            </w:pPr>
            <w:r w:rsidRPr="00C379C8">
              <w:t>Consumer Product Safety Commission (CPSC) [2337]</w:t>
            </w:r>
          </w:p>
        </w:tc>
      </w:tr>
      <w:tr w14:paraId="0600EBD3" w14:textId="77777777" w:rsidTr="00DB13FE">
        <w:tblPrEx>
          <w:tblW w:w="5000" w:type="pct"/>
          <w:tblLayout w:type="fixed"/>
          <w:tblLook w:val="0000"/>
        </w:tblPrEx>
        <w:tc>
          <w:tcPr>
            <w:tcW w:w="607" w:type="dxa"/>
          </w:tcPr>
          <w:p w:rsidR="00F85C99" w:rsidRPr="002F6A28" w:rsidP="002F6A28" w14:paraId="733E542C" w14:textId="77777777">
            <w:pPr>
              <w:spacing w:before="120" w:after="120"/>
              <w:jc w:val="left"/>
              <w:rPr>
                <w:b/>
              </w:rPr>
            </w:pPr>
            <w:r w:rsidRPr="002F6A28">
              <w:rPr>
                <w:b/>
              </w:rPr>
              <w:t>3.</w:t>
            </w:r>
          </w:p>
        </w:tc>
        <w:tc>
          <w:tcPr>
            <w:tcW w:w="8373" w:type="dxa"/>
          </w:tcPr>
          <w:p w:rsidR="00F85C99" w:rsidRPr="0058336F" w:rsidP="002F6A28" w14:paraId="39301E23"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This action revokes obsolete regulatory provisions that have been superseded by mandatory safety standards currently in effect for infant bouncer seats and stationary activity centers. The applicable mandatory safety requirements for these products remain in effect.</w:t>
            </w:r>
          </w:p>
        </w:tc>
      </w:tr>
      <w:tr w14:paraId="7994D1C1" w14:textId="77777777" w:rsidTr="00DB13FE">
        <w:tblPrEx>
          <w:tblW w:w="5000" w:type="pct"/>
          <w:tblLayout w:type="fixed"/>
          <w:tblLook w:val="0000"/>
        </w:tblPrEx>
        <w:tc>
          <w:tcPr>
            <w:tcW w:w="607" w:type="dxa"/>
          </w:tcPr>
          <w:p w:rsidR="00F85C99" w:rsidRPr="002F6A28" w:rsidP="002F6A28" w14:paraId="6C63BF96" w14:textId="77777777">
            <w:pPr>
              <w:spacing w:before="120" w:after="120"/>
              <w:jc w:val="left"/>
            </w:pPr>
            <w:r w:rsidRPr="002F6A28">
              <w:rPr>
                <w:b/>
              </w:rPr>
              <w:t>4.</w:t>
            </w:r>
          </w:p>
        </w:tc>
        <w:tc>
          <w:tcPr>
            <w:tcW w:w="8373" w:type="dxa"/>
          </w:tcPr>
          <w:p w:rsidR="00F85C99" w:rsidRPr="002F6A28" w:rsidP="002F6A28" w14:paraId="49B9D7B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Infant bouncer seats and stationary activity centers; Domestic safety (ICS code(s): 13.120); Equipment for children (ICS code(s): 97.190)</w:t>
            </w:r>
          </w:p>
        </w:tc>
      </w:tr>
      <w:tr w14:paraId="411CE553" w14:textId="77777777" w:rsidTr="00DB13FE">
        <w:tblPrEx>
          <w:tblW w:w="5000" w:type="pct"/>
          <w:tblLayout w:type="fixed"/>
          <w:tblLook w:val="0000"/>
        </w:tblPrEx>
        <w:tc>
          <w:tcPr>
            <w:tcW w:w="607" w:type="dxa"/>
          </w:tcPr>
          <w:p w:rsidR="00F85C99" w:rsidRPr="002F6A28" w:rsidP="002F6A28" w14:paraId="5D3FD03F" w14:textId="77777777">
            <w:pPr>
              <w:spacing w:before="120" w:after="120"/>
              <w:jc w:val="left"/>
            </w:pPr>
            <w:r w:rsidRPr="002F6A28">
              <w:rPr>
                <w:b/>
              </w:rPr>
              <w:t>5.</w:t>
            </w:r>
          </w:p>
        </w:tc>
        <w:tc>
          <w:tcPr>
            <w:tcW w:w="8373" w:type="dxa"/>
          </w:tcPr>
          <w:p w:rsidR="00F85C99" w:rsidP="002F6A28" w14:paraId="7424F9E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Revocation of Obsolete Rules Regarding Infant Bouncer Seats and Stationary Activity Centers; (7 page(s), in English)</w:t>
            </w:r>
          </w:p>
          <w:p w:rsidR="000C3B6C" w:rsidRPr="000C3B6C" w:rsidP="002F6A28" w14:paraId="4993AD7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B7485" w:rsidRPr="00CE6C29" w:rsidP="002F6A28" w14:paraId="4171AD9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https://members.wto.org/crnattachments/2026/TBT/USA/26_03864_00_e.pdf</w:t>
              </w:r>
            </w:hyperlink>
          </w:p>
        </w:tc>
      </w:tr>
      <w:tr w14:paraId="5EBF7366" w14:textId="77777777" w:rsidTr="00DB13FE">
        <w:tblPrEx>
          <w:tblW w:w="5000" w:type="pct"/>
          <w:tblLayout w:type="fixed"/>
          <w:tblLook w:val="0000"/>
        </w:tblPrEx>
        <w:tc>
          <w:tcPr>
            <w:tcW w:w="607" w:type="dxa"/>
          </w:tcPr>
          <w:p w:rsidR="00F85C99" w:rsidRPr="002F6A28" w:rsidP="002F6A28" w14:paraId="0C9683D6" w14:textId="77777777">
            <w:pPr>
              <w:spacing w:before="120" w:after="120"/>
              <w:jc w:val="left"/>
              <w:rPr>
                <w:b/>
              </w:rPr>
            </w:pPr>
            <w:r w:rsidRPr="002F6A28">
              <w:rPr>
                <w:b/>
              </w:rPr>
              <w:t>6.</w:t>
            </w:r>
          </w:p>
        </w:tc>
        <w:tc>
          <w:tcPr>
            <w:tcW w:w="8373" w:type="dxa"/>
          </w:tcPr>
          <w:p w:rsidR="00F85C99" w:rsidRPr="002F6A28" w:rsidP="002F6A28" w14:paraId="054C64B0" w14:textId="77777777">
            <w:pPr>
              <w:spacing w:before="120" w:after="120"/>
              <w:rPr>
                <w:b/>
              </w:rPr>
            </w:pPr>
            <w:r w:rsidRPr="002F6A28">
              <w:rPr>
                <w:b/>
              </w:rPr>
              <w:t>Description of content:</w:t>
            </w:r>
            <w:r w:rsidRPr="00C379C8" w:rsidR="00FE448B">
              <w:t xml:space="preserve"> Direct final rule - The U.S. Consumer Product Safety Commission (Commission or CPSC) is reviewing its regulations to reduce regulatory burdens and costs. Pursuant to this review, CPSC has identified two rules concerning infant bouncer seats and stationary activity centers that are now obsolete because those products are subject to newer, more comprehensive mandatory safety standards issued by the Commission. This direct final rule removes the obsolete provisions to eliminate unnecessary duplication and improves regulatory clarity for manufacturers, testing laboratories, regulators, and the public. This action does not eliminate or reduce any mandatory federal safety standard applicable to infant bouncer seats or stationary activity centers. Both product categories will remain subject to the Commission's mandatory safety standards.</w:t>
            </w:r>
          </w:p>
        </w:tc>
      </w:tr>
      <w:tr w14:paraId="7CC5312F" w14:textId="77777777" w:rsidTr="00DB13FE">
        <w:tblPrEx>
          <w:tblW w:w="5000" w:type="pct"/>
          <w:tblLayout w:type="fixed"/>
          <w:tblLook w:val="0000"/>
        </w:tblPrEx>
        <w:tc>
          <w:tcPr>
            <w:tcW w:w="607" w:type="dxa"/>
          </w:tcPr>
          <w:p w:rsidR="00F85C99" w:rsidRPr="002F6A28" w:rsidP="002F6A28" w14:paraId="71BB0A7C" w14:textId="77777777">
            <w:pPr>
              <w:spacing w:before="120" w:after="120"/>
              <w:jc w:val="left"/>
              <w:rPr>
                <w:b/>
              </w:rPr>
            </w:pPr>
            <w:r w:rsidRPr="002F6A28">
              <w:rPr>
                <w:b/>
              </w:rPr>
              <w:t>7.</w:t>
            </w:r>
          </w:p>
        </w:tc>
        <w:tc>
          <w:tcPr>
            <w:tcW w:w="8373" w:type="dxa"/>
          </w:tcPr>
          <w:p w:rsidR="00F85C99" w:rsidRPr="002F6A28" w:rsidP="002F6A28" w14:paraId="2F8E2F9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B1A023F" w14:textId="77777777" w:rsidTr="00DB13FE">
        <w:tblPrEx>
          <w:tblW w:w="5000" w:type="pct"/>
          <w:tblLayout w:type="fixed"/>
          <w:tblLook w:val="0000"/>
        </w:tblPrEx>
        <w:tc>
          <w:tcPr>
            <w:tcW w:w="607" w:type="dxa"/>
          </w:tcPr>
          <w:p w:rsidR="00F85C99" w:rsidRPr="002F6A28" w:rsidP="009E75ED" w14:paraId="33FCDD26" w14:textId="77777777">
            <w:pPr>
              <w:spacing w:before="120" w:after="120"/>
              <w:jc w:val="left"/>
              <w:rPr>
                <w:b/>
              </w:rPr>
            </w:pPr>
            <w:r w:rsidRPr="002F6A28">
              <w:rPr>
                <w:b/>
              </w:rPr>
              <w:t>8.</w:t>
            </w:r>
          </w:p>
        </w:tc>
        <w:tc>
          <w:tcPr>
            <w:tcW w:w="8373" w:type="dxa"/>
          </w:tcPr>
          <w:p w:rsidR="000C3B6C" w:rsidRPr="00EC00D2" w:rsidP="007F13E8" w14:paraId="06BCC510" w14:textId="77777777">
            <w:pPr>
              <w:spacing w:before="120" w:after="120"/>
              <w:rPr>
                <w:bCs/>
              </w:rPr>
            </w:pPr>
            <w:r w:rsidRPr="002F6A28">
              <w:rPr>
                <w:b/>
              </w:rPr>
              <w:t>Relevant documents:</w:t>
            </w:r>
            <w:r w:rsidRPr="002F6A28" w:rsidR="00EE3A11">
              <w:t xml:space="preserve"> </w:t>
            </w:r>
          </w:p>
          <w:p w:rsidR="00EE3A11" w:rsidRPr="002F6A28" w:rsidP="007F13E8" w14:paraId="12E0AA84" w14:textId="77777777">
            <w:pPr>
              <w:spacing w:before="120" w:after="120"/>
            </w:pPr>
            <w:r w:rsidRPr="002F6A28">
              <w:t xml:space="preserve">91 Federal Register (FR) 45992, 22 July 2026; </w:t>
            </w:r>
            <w:hyperlink r:id="rId7" w:history="1">
              <w:r w:rsidRPr="002F6A28">
                <w:rPr>
                  <w:color w:val="0000FF"/>
                  <w:u w:val="single"/>
                </w:rPr>
                <w:t>Title 16 Code of Federal Regulations (CFR) Part 1500</w:t>
              </w:r>
            </w:hyperlink>
            <w:r w:rsidRPr="002F6A28">
              <w:t>:</w:t>
            </w:r>
          </w:p>
          <w:p w:rsidR="00EE3A11" w:rsidRPr="002F6A28" w:rsidP="007F13E8" w14:paraId="4FFA4A2B" w14:textId="77777777">
            <w:pPr>
              <w:spacing w:before="120" w:after="120"/>
            </w:pPr>
            <w:hyperlink r:id="rId8" w:history="1">
              <w:r w:rsidRPr="002F6A28">
                <w:rPr>
                  <w:color w:val="0000FF"/>
                  <w:u w:val="single"/>
                </w:rPr>
                <w:t>https://www.govinfo.gov/content/pkg/FR-2026-07-22/html/2026-14822.htm</w:t>
              </w:r>
            </w:hyperlink>
          </w:p>
          <w:p w:rsidR="00EE3A11" w:rsidRPr="002F6A28" w:rsidP="007F13E8" w14:paraId="4FFC20A6" w14:textId="77777777">
            <w:pPr>
              <w:spacing w:before="120" w:after="120"/>
            </w:pPr>
            <w:hyperlink r:id="rId9" w:history="1">
              <w:r w:rsidRPr="002F6A28">
                <w:rPr>
                  <w:color w:val="0000FF"/>
                  <w:u w:val="single"/>
                </w:rPr>
                <w:t>https://www.govinfo.gov/content/pkg/FR-2026-07-22/pdf/2026-14822.pdf</w:t>
              </w:r>
            </w:hyperlink>
          </w:p>
          <w:p w:rsidR="00EE3A11" w:rsidRPr="002F6A28" w:rsidP="007F13E8" w14:paraId="167D4FA8" w14:textId="77777777">
            <w:pPr>
              <w:spacing w:before="120" w:after="120"/>
            </w:pPr>
            <w:r w:rsidRPr="002F6A28">
              <w:t xml:space="preserve">This direct final rule is identified by Docket Number CPSC-2026-0298. The Docket Folder is available on Regulations.gov at </w:t>
            </w:r>
            <w:hyperlink r:id="rId10" w:history="1">
              <w:r w:rsidRPr="002F6A28">
                <w:rPr>
                  <w:color w:val="0000FF"/>
                  <w:u w:val="single"/>
                </w:rPr>
                <w:t>https://www.regulations.gov/docket/CPSC-2026-0298/document</w:t>
              </w:r>
            </w:hyperlink>
            <w:r w:rsidRPr="002F6A28">
              <w:t xml:space="preserve"> and provides access to primary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p w:rsidR="00EE3A11" w:rsidRPr="002F6A28" w:rsidP="007F13E8" w14:paraId="6065A138" w14:textId="77777777">
            <w:pPr>
              <w:spacing w:before="120" w:after="120"/>
            </w:pPr>
            <w:r w:rsidRPr="002F6A28">
              <w:rPr>
                <w:b/>
                <w:bCs/>
              </w:rPr>
              <w:t>Relevant notifications:</w:t>
            </w:r>
          </w:p>
          <w:p w:rsidR="00EE3A11" w:rsidRPr="002F6A28" w:rsidP="007F13E8" w14:paraId="35E6BC3C" w14:textId="77777777">
            <w:pPr>
              <w:numPr>
                <w:ilvl w:val="0"/>
                <w:numId w:val="16"/>
              </w:numPr>
              <w:spacing w:before="120" w:after="120"/>
            </w:pPr>
            <w:hyperlink r:id="rId12" w:history="1">
              <w:r w:rsidRPr="002F6A28">
                <w:rPr>
                  <w:color w:val="0000FF"/>
                  <w:u w:val="single"/>
                </w:rPr>
                <w:t>G/TBT/N/USA/1043</w:t>
              </w:r>
            </w:hyperlink>
          </w:p>
          <w:p w:rsidR="00EE3A11" w:rsidRPr="002F6A28" w:rsidP="007F13E8" w14:paraId="6FD009EF" w14:textId="77777777">
            <w:pPr>
              <w:numPr>
                <w:ilvl w:val="0"/>
                <w:numId w:val="16"/>
              </w:numPr>
              <w:spacing w:before="120" w:after="120"/>
            </w:pPr>
            <w:hyperlink r:id="rId13" w:history="1">
              <w:r w:rsidRPr="002F6A28">
                <w:rPr>
                  <w:color w:val="0000FF"/>
                  <w:u w:val="single"/>
                </w:rPr>
                <w:t>G/TBT/N/USA/1372</w:t>
              </w:r>
            </w:hyperlink>
          </w:p>
        </w:tc>
      </w:tr>
      <w:tr w14:paraId="594B5233" w14:textId="77777777" w:rsidTr="00DB13FE">
        <w:tblPrEx>
          <w:tblW w:w="5000" w:type="pct"/>
          <w:tblLayout w:type="fixed"/>
          <w:tblLook w:val="0000"/>
        </w:tblPrEx>
        <w:tc>
          <w:tcPr>
            <w:tcW w:w="607" w:type="dxa"/>
          </w:tcPr>
          <w:p w:rsidR="00EE3A11" w:rsidRPr="002F6A28" w:rsidP="002F6A28" w14:paraId="4FD4FE6E" w14:textId="77777777">
            <w:pPr>
              <w:spacing w:before="120" w:after="120"/>
              <w:jc w:val="left"/>
              <w:rPr>
                <w:b/>
              </w:rPr>
            </w:pPr>
            <w:r w:rsidRPr="002F6A28">
              <w:rPr>
                <w:b/>
              </w:rPr>
              <w:t>9.</w:t>
            </w:r>
          </w:p>
        </w:tc>
        <w:tc>
          <w:tcPr>
            <w:tcW w:w="8373" w:type="dxa"/>
          </w:tcPr>
          <w:p w:rsidR="00EE3A11" w:rsidRPr="002F6A28" w:rsidP="008953C4" w14:paraId="3931B01B" w14:textId="77777777">
            <w:pPr>
              <w:spacing w:before="120" w:after="120"/>
            </w:pPr>
            <w:r w:rsidRPr="002F6A28">
              <w:rPr>
                <w:b/>
              </w:rPr>
              <w:t>Proposed date of adoption:</w:t>
            </w:r>
            <w:r w:rsidRPr="00C379C8">
              <w:t xml:space="preserve"> 22 July 2026</w:t>
            </w:r>
          </w:p>
          <w:p w:rsidR="00EE3A11" w:rsidRPr="002F6A28" w:rsidP="008953C4" w14:paraId="423DD619" w14:textId="77777777">
            <w:pPr>
              <w:spacing w:after="120"/>
            </w:pPr>
            <w:r w:rsidRPr="002F6A28">
              <w:rPr>
                <w:b/>
              </w:rPr>
              <w:t>Proposed date of entry into force:</w:t>
            </w:r>
            <w:r w:rsidRPr="00C379C8">
              <w:t xml:space="preserve"> 21 September 2026</w:t>
            </w:r>
            <w:r w:rsidRPr="00C379C8">
              <w:t>; The rule is effective on 21 September 2026, unless the Commission receives a significant adverse comment by 21 August 2026. If the Commission receives such a comment, it will publish a notification in the Federal Register, withdrawing this direct final rule before its effective date.</w:t>
            </w:r>
          </w:p>
        </w:tc>
      </w:tr>
      <w:tr w14:paraId="74F30194" w14:textId="77777777" w:rsidTr="00DB13FE">
        <w:tblPrEx>
          <w:tblW w:w="5000" w:type="pct"/>
          <w:tblLayout w:type="fixed"/>
          <w:tblLook w:val="0000"/>
        </w:tblPrEx>
        <w:tc>
          <w:tcPr>
            <w:tcW w:w="607" w:type="dxa"/>
            <w:tcBorders>
              <w:bottom w:val="double" w:sz="4" w:space="0" w:color="auto"/>
            </w:tcBorders>
          </w:tcPr>
          <w:p w:rsidR="00F85C99" w:rsidRPr="002F6A28" w:rsidP="002F6A28" w14:paraId="399D558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3E7F90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54A916F" w14:textId="77777777">
            <w:pPr>
              <w:spacing w:before="120" w:after="120"/>
              <w:rPr>
                <w:bCs/>
              </w:rPr>
            </w:pPr>
            <w:r w:rsidRPr="002F6A28">
              <w:rPr>
                <w:b/>
              </w:rPr>
              <w:t>Final date for comments:</w:t>
            </w:r>
            <w:r w:rsidRPr="00C379C8" w:rsidR="00EE3A11">
              <w:t xml:space="preserve"> 21 August 2026</w:t>
            </w:r>
          </w:p>
          <w:p w:rsidR="000C3B6C" w:rsidRPr="00E3324D" w:rsidP="000C3B6C" w14:paraId="28BA392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B2E4663"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21 August 2026. Comments received by the USA TBT Enquiry Point from WTO Members and their stakeholders will be shared with the CPSC and will also be submitted to the </w:t>
            </w:r>
            <w:hyperlink r:id="rId10" w:history="1">
              <w:r w:rsidRPr="006A4C49">
                <w:rPr>
                  <w:color w:val="0000FF"/>
                  <w:u w:val="single"/>
                </w:rPr>
                <w:t>Docket</w:t>
              </w:r>
            </w:hyperlink>
            <w:r w:rsidRPr="006A4C49">
              <w:t xml:space="preserve"> on Regulations.gov if received within the comment period.</w:t>
            </w:r>
          </w:p>
          <w:p w:rsidR="000C3B6C" w:rsidRPr="002F6A28" w:rsidP="000C3B6C" w14:paraId="094EFB9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615949C"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299093F6"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7CFAA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407EE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ECC768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30E2EB" w14:textId="77777777">
    <w:pPr>
      <w:pStyle w:val="Header"/>
      <w:pBdr>
        <w:bottom w:val="single" w:sz="4" w:space="1" w:color="auto"/>
      </w:pBdr>
      <w:tabs>
        <w:tab w:val="clear" w:pos="4513"/>
        <w:tab w:val="clear" w:pos="9027"/>
      </w:tabs>
      <w:jc w:val="center"/>
    </w:pPr>
    <w:r w:rsidRPr="002F6A28">
      <w:t>tbtSymbol</w:t>
    </w:r>
  </w:p>
  <w:p w:rsidR="009239F7" w:rsidRPr="002F6A28" w:rsidP="009239F7" w14:paraId="217E2B96" w14:textId="77777777">
    <w:pPr>
      <w:pStyle w:val="Header"/>
      <w:pBdr>
        <w:bottom w:val="single" w:sz="4" w:space="1" w:color="auto"/>
      </w:pBdr>
      <w:tabs>
        <w:tab w:val="clear" w:pos="4513"/>
        <w:tab w:val="clear" w:pos="9027"/>
      </w:tabs>
      <w:jc w:val="center"/>
    </w:pPr>
  </w:p>
  <w:p w:rsidR="009239F7" w:rsidRPr="002F6A28" w:rsidP="009239F7" w14:paraId="005AE7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7569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9C9303" w14:textId="77777777">
    <w:pPr>
      <w:pStyle w:val="Header"/>
      <w:pBdr>
        <w:bottom w:val="single" w:sz="4" w:space="1" w:color="auto"/>
      </w:pBdr>
      <w:tabs>
        <w:tab w:val="clear" w:pos="4513"/>
        <w:tab w:val="clear" w:pos="9027"/>
      </w:tabs>
      <w:jc w:val="center"/>
    </w:pPr>
    <w:bookmarkStart w:id="0" w:name="spsSymbolHeader"/>
    <w:r w:rsidRPr="002F6A28">
      <w:t>G/TBT/N/USA/2304</w:t>
    </w:r>
    <w:bookmarkEnd w:id="0"/>
  </w:p>
  <w:p w:rsidR="009239F7" w:rsidRPr="002F6A28" w:rsidP="009239F7" w14:paraId="07C0D3B4" w14:textId="77777777">
    <w:pPr>
      <w:pStyle w:val="Header"/>
      <w:pBdr>
        <w:bottom w:val="single" w:sz="4" w:space="1" w:color="auto"/>
      </w:pBdr>
      <w:tabs>
        <w:tab w:val="clear" w:pos="4513"/>
        <w:tab w:val="clear" w:pos="9027"/>
      </w:tabs>
      <w:jc w:val="center"/>
    </w:pPr>
  </w:p>
  <w:p w:rsidR="009239F7" w:rsidRPr="002F6A28" w:rsidP="009239F7" w14:paraId="0B864C6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A2CCA4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AF388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B7044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2D0F43" w14:textId="77777777">
          <w:pPr>
            <w:jc w:val="right"/>
            <w:rPr>
              <w:b/>
              <w:color w:val="FF0000"/>
              <w:szCs w:val="16"/>
            </w:rPr>
          </w:pPr>
        </w:p>
      </w:tc>
    </w:tr>
    <w:bookmarkEnd w:id="1"/>
    <w:tr w14:paraId="04B69C7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618A64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AAFC8C9" w14:textId="77777777">
          <w:pPr>
            <w:jc w:val="right"/>
            <w:rPr>
              <w:b/>
              <w:szCs w:val="16"/>
            </w:rPr>
          </w:pPr>
        </w:p>
      </w:tc>
    </w:tr>
    <w:tr w14:paraId="3E27C41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C9C513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E4DE0F" w14:textId="77777777">
          <w:pPr>
            <w:jc w:val="right"/>
            <w:rPr>
              <w:b/>
              <w:szCs w:val="16"/>
            </w:rPr>
          </w:pPr>
          <w:bookmarkStart w:id="2" w:name="bmkSymbols"/>
          <w:r w:rsidRPr="002F6A28">
            <w:rPr>
              <w:b/>
              <w:szCs w:val="16"/>
            </w:rPr>
            <w:t>G/TBT/N/USA/2304</w:t>
          </w:r>
          <w:bookmarkEnd w:id="2"/>
        </w:p>
      </w:tc>
    </w:tr>
    <w:tr w14:paraId="0F77D50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9A4348" w14:textId="77777777"/>
      </w:tc>
      <w:tc>
        <w:tcPr>
          <w:tcW w:w="5448" w:type="dxa"/>
          <w:gridSpan w:val="2"/>
          <w:shd w:val="clear" w:color="auto" w:fill="FFFFFF"/>
          <w:tcMar>
            <w:left w:w="108" w:type="dxa"/>
            <w:right w:w="108" w:type="dxa"/>
          </w:tcMar>
          <w:vAlign w:val="center"/>
        </w:tcPr>
        <w:p w:rsidR="00ED54E0" w:rsidRPr="009239F7" w:rsidP="00B801E9" w14:paraId="3713D8FB" w14:textId="77777777">
          <w:pPr>
            <w:jc w:val="right"/>
            <w:rPr>
              <w:szCs w:val="16"/>
            </w:rPr>
          </w:pPr>
          <w:bookmarkStart w:id="3" w:name="spsDateDistribution"/>
          <w:bookmarkStart w:id="4" w:name="bmkDate"/>
          <w:r w:rsidRPr="009239F7">
            <w:rPr>
              <w:szCs w:val="16"/>
            </w:rPr>
            <w:t>23 July 2026</w:t>
          </w:r>
          <w:bookmarkEnd w:id="3"/>
          <w:bookmarkEnd w:id="4"/>
        </w:p>
      </w:tc>
    </w:tr>
    <w:tr w14:paraId="27C2E05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33417BB" w14:textId="77777777">
          <w:pPr>
            <w:jc w:val="left"/>
            <w:rPr>
              <w:b/>
            </w:rPr>
          </w:pPr>
          <w:bookmarkStart w:id="5" w:name="bmkSerial"/>
          <w:r>
            <w:rPr>
              <w:rFonts w:ascii="Verdana" w:eastAsia="Verdana" w:hAnsi="Verdana" w:cs="Verdana"/>
              <w:b w:val="0"/>
              <w:color w:val="FF0000"/>
              <w:sz w:val="18"/>
            </w:rPr>
            <w:t>(26-5309)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7F1E8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78E9A0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A26068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D633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4B845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18998606">
    <w:abstractNumId w:val="9"/>
  </w:num>
  <w:num w:numId="2" w16cid:durableId="1994722916">
    <w:abstractNumId w:val="7"/>
  </w:num>
  <w:num w:numId="3" w16cid:durableId="2055881262">
    <w:abstractNumId w:val="6"/>
  </w:num>
  <w:num w:numId="4" w16cid:durableId="36274007">
    <w:abstractNumId w:val="5"/>
  </w:num>
  <w:num w:numId="5" w16cid:durableId="1183515641">
    <w:abstractNumId w:val="4"/>
  </w:num>
  <w:num w:numId="6" w16cid:durableId="708651744">
    <w:abstractNumId w:val="12"/>
  </w:num>
  <w:num w:numId="7" w16cid:durableId="1882284803">
    <w:abstractNumId w:val="11"/>
  </w:num>
  <w:num w:numId="8" w16cid:durableId="1513835820">
    <w:abstractNumId w:val="10"/>
  </w:num>
  <w:num w:numId="9" w16cid:durableId="1135416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4401610">
    <w:abstractNumId w:val="13"/>
  </w:num>
  <w:num w:numId="11" w16cid:durableId="352924685">
    <w:abstractNumId w:val="8"/>
  </w:num>
  <w:num w:numId="12" w16cid:durableId="1950502058">
    <w:abstractNumId w:val="3"/>
  </w:num>
  <w:num w:numId="13" w16cid:durableId="113135213">
    <w:abstractNumId w:val="2"/>
  </w:num>
  <w:num w:numId="14" w16cid:durableId="400448667">
    <w:abstractNumId w:val="1"/>
  </w:num>
  <w:num w:numId="15" w16cid:durableId="795636419">
    <w:abstractNumId w:val="0"/>
  </w:num>
  <w:num w:numId="16" w16cid:durableId="1645045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0E43"/>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68F0"/>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0C00"/>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3A96"/>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67D00"/>
    <w:rsid w:val="00E82AEC"/>
    <w:rsid w:val="00E84D9E"/>
    <w:rsid w:val="00E9368F"/>
    <w:rsid w:val="00E969D2"/>
    <w:rsid w:val="00EA5D4F"/>
    <w:rsid w:val="00EB6C56"/>
    <w:rsid w:val="00EB7485"/>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3A30"/>
    <w:rsid w:val="00FC5D0F"/>
    <w:rsid w:val="00FD224A"/>
    <w:rsid w:val="00FD4593"/>
    <w:rsid w:val="00FD58DA"/>
    <w:rsid w:val="00FE057A"/>
    <w:rsid w:val="00FE3ED0"/>
    <w:rsid w:val="00FE448B"/>
    <w:rsid w:val="00FF0FE4"/>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A740D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CPSC-2026-0298/document" TargetMode="External" /><Relationship Id="rId11" Type="http://schemas.openxmlformats.org/officeDocument/2006/relationships/hyperlink" Target="http://www.regulations.gov/" TargetMode="External" /><Relationship Id="rId12" Type="http://schemas.openxmlformats.org/officeDocument/2006/relationships/hyperlink" Target="https://eping.wto.org/en/Search/Index?viewData=G/TBT/N/USA/1043" TargetMode="External" /><Relationship Id="rId13" Type="http://schemas.openxmlformats.org/officeDocument/2006/relationships/hyperlink" Target="https://eping.wto.org/en/Search/Index?viewData=G/TBT/N/USA/1372"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864_00_e.pdf" TargetMode="External" /><Relationship Id="rId7" Type="http://schemas.openxmlformats.org/officeDocument/2006/relationships/hyperlink" Target="https://www.ecfr.gov/current/title-16/chapter-II/subchapter-C/part-1500" TargetMode="External" /><Relationship Id="rId8" Type="http://schemas.openxmlformats.org/officeDocument/2006/relationships/hyperlink" Target="https://www.govinfo.gov/content/pkg/FR-2026-07-22/html/2026-14822.htm" TargetMode="External" /><Relationship Id="rId9" Type="http://schemas.openxmlformats.org/officeDocument/2006/relationships/hyperlink" Target="https://www.govinfo.gov/content/pkg/FR-2026-07-22/pdf/2026-1482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514B-8E1D-4881-B075-5C6901EDB96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2026-07-23T13:47:00Z</dcterms:created>
  <dcterms:modified xsi:type="dcterms:W3CDTF">2026-07-23T14:06:00Z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