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2EBB43DA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6126CD59" w14:textId="77777777">
      <w:pPr>
        <w:pStyle w:val="Title3"/>
      </w:pPr>
      <w:r w:rsidRPr="00BA3BB5">
        <w:t>Revisión</w:t>
      </w:r>
    </w:p>
    <w:p w:rsidR="00337943" w:rsidRPr="00BA3BB5" w:rsidP="00BA3BB5" w14:paraId="28A0B04A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3797E25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7C2FB6D9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58D4280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5E10ACB9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40BF0BAD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2977F05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D869C3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4023CDB6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38978FE4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Producción. Comercio Exterior e Inversiones</w:t>
            </w:r>
          </w:p>
        </w:tc>
      </w:tr>
      <w:tr w14:paraId="41BCF62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94B7977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5F7FB7D9" w14:textId="77777777">
            <w:pPr>
              <w:spacing w:before="120" w:after="120"/>
            </w:pPr>
            <w:r w:rsidRPr="00BA3BB5">
              <w:rPr>
                <w:b/>
              </w:rPr>
              <w:t xml:space="preserve">Notificación hecha en virtud del artículo 2.9.2 [X], 2.10.1 </w:t>
            </w:r>
            <w:r w:rsidRPr="00BA3BB5">
              <w:rPr>
                <w:b/>
              </w:rPr>
              <w:t>[ ]</w:t>
            </w:r>
            <w:r w:rsidRPr="00BA3BB5">
              <w:rPr>
                <w:b/>
              </w:rPr>
              <w:t xml:space="preserve">, 5.6.2 </w:t>
            </w:r>
            <w:r w:rsidRPr="00BA3BB5">
              <w:rPr>
                <w:b/>
              </w:rPr>
              <w:t>[ ]</w:t>
            </w:r>
            <w:r w:rsidRPr="00BA3BB5">
              <w:rPr>
                <w:b/>
              </w:rPr>
              <w:t xml:space="preserve">, 5.7.1 </w:t>
            </w:r>
            <w:r w:rsidRPr="00BA3BB5">
              <w:rPr>
                <w:b/>
              </w:rPr>
              <w:t>[ ]</w:t>
            </w:r>
            <w:r w:rsidRPr="00BA3BB5">
              <w:rPr>
                <w:b/>
              </w:rPr>
              <w:t>,</w:t>
            </w:r>
            <w:r w:rsidR="00AD7BB3">
              <w:rPr>
                <w:b/>
              </w:rPr>
              <w:t xml:space="preserve"> 3.2 </w:t>
            </w:r>
            <w:r w:rsidR="00AD7BB3">
              <w:rPr>
                <w:b/>
              </w:rPr>
              <w:t>[ ]</w:t>
            </w:r>
            <w:r w:rsidR="00AD7BB3">
              <w:rPr>
                <w:b/>
              </w:rPr>
              <w:t xml:space="preserve">, 7.2 </w:t>
            </w:r>
            <w:r w:rsidR="00AD7BB3">
              <w:rPr>
                <w:b/>
              </w:rPr>
              <w:t>[ ]</w:t>
            </w:r>
            <w:r w:rsidR="00AD7BB3">
              <w:rPr>
                <w:b/>
              </w:rPr>
              <w:t>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4955E85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93BBC04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53A89F5F" w14:textId="77777777">
            <w:pPr>
              <w:spacing w:before="120" w:after="120"/>
            </w:pPr>
            <w:r w:rsidRPr="000C0749">
              <w:rPr>
                <w:b/>
              </w:rPr>
              <w:t xml:space="preserve">Productos abarcados (código del SA o líneas arancelarias nacionales. Podrá </w:t>
            </w:r>
            <w:r w:rsidRPr="000C0749">
              <w:rPr>
                <w:b/>
              </w:rPr>
              <w:t>indicarse</w:t>
            </w:r>
            <w:r w:rsidRPr="000C0749">
              <w:rPr>
                <w:b/>
              </w:rPr>
              <w:t xml:space="preserve"> además, cuando proceda, el número de partida de la ICS):</w:t>
            </w:r>
            <w:r w:rsidRPr="00BA3BB5" w:rsidR="009543A1">
              <w:t xml:space="preserve"> - Calentadores de agua de calentamiento instantáneo o de acumulación (excepto los eléctricos) (Código(s) del SA: 84191)</w:t>
            </w:r>
          </w:p>
          <w:p w:rsidR="009543A1" w:rsidRPr="00BA3BB5" w:rsidP="00BA3BB5" w14:paraId="06F6E904" w14:textId="77777777">
            <w:pPr>
              <w:spacing w:before="120" w:after="120"/>
            </w:pPr>
            <w:r w:rsidRPr="00BA3BB5">
              <w:t>Calentadores de calentamiento instantáneo, de gas (</w:t>
            </w:r>
            <w:r w:rsidRPr="00BA3BB5">
              <w:t>exc</w:t>
            </w:r>
            <w:r w:rsidRPr="00BA3BB5">
              <w:t>. calderas de calefacción central) (Código(s) del SA: 841911); Calentadores de agua instantáneos o acumuladores, no eléctricos (</w:t>
            </w:r>
            <w:r w:rsidRPr="00BA3BB5">
              <w:t>exc</w:t>
            </w:r>
            <w:r w:rsidRPr="00BA3BB5">
              <w:t>. calentadores de agua instantáneos a gas, calentadores de agua solares y calderas o calentadores de agua para calefacción central) (Código(s) del SA: 841919)</w:t>
            </w:r>
          </w:p>
        </w:tc>
      </w:tr>
      <w:tr w14:paraId="7880AC34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FBF19AF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614944BC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Segunda Revisión del Reglamento Técnico Ecuatoriano PRTE INEN 109 (2R) "Seguridad y eficiencia térmica de calentadores de agua a gas"</w:t>
            </w:r>
          </w:p>
          <w:p w:rsidR="00E167B8" w:rsidRPr="002559EC" w:rsidP="00BA3BB5" w14:paraId="52DECB5E" w14:textId="77777777">
            <w:pPr>
              <w:spacing w:before="120" w:after="120"/>
              <w:rPr>
                <w:bCs/>
                <w:lang w:val="es-ES_tradnl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482CC4A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https://members.wto.org/crnattachments/2026/TBT/ECU/26_03846_00_s.pdf</w:t>
              </w:r>
            </w:hyperlink>
          </w:p>
        </w:tc>
      </w:tr>
      <w:tr w14:paraId="731D85C1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B5B44E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776FD94A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 nacionales o importados que se comercialicen en el Ecuador: </w:t>
            </w:r>
          </w:p>
          <w:p w:rsidR="009543A1" w:rsidRPr="007576A1" w:rsidP="00BA3BB5" w14:paraId="18EFD7B5" w14:textId="77777777">
            <w:pPr>
              <w:spacing w:before="120" w:after="120"/>
            </w:pPr>
            <w:r w:rsidRPr="007576A1">
              <w:t>Calentadores de agua de tipo almacenamiento, que utilicen gases combustibles como el GLP o gas natural, con una potencia útil nominal no mayor a 108 kW.</w:t>
            </w:r>
          </w:p>
          <w:p w:rsidR="009543A1" w:rsidRPr="007576A1" w:rsidP="00BA3BB5" w14:paraId="4432FCEA" w14:textId="77777777">
            <w:pPr>
              <w:spacing w:before="120" w:after="120"/>
            </w:pPr>
            <w:r w:rsidRPr="007576A1">
              <w:t>Calentadores de agua de tipo instantáneo, que utilicen gases combustibles como el GLP o gas natural, con una potencia útil nominal no mayor a 108 kW.</w:t>
            </w:r>
          </w:p>
        </w:tc>
      </w:tr>
      <w:tr w14:paraId="4BCA4E0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EA13AC4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1A586292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humanas; Protección del medio ambiente</w:t>
            </w:r>
          </w:p>
        </w:tc>
      </w:tr>
      <w:tr w14:paraId="12C6924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B21792E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3E32AA7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2559EC" w:rsidP="003B74AB" w14:paraId="38C3298B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2559EC">
              <w:rPr>
                <w:lang w:val="en-GB"/>
              </w:rPr>
              <w:t>ISO 2859-1:2026, Sampling procedures for inspection by attributes Part 1: Sampling schemes indexed by acceptance quality limit (AQL) for lot-by-lot inspection.</w:t>
            </w:r>
          </w:p>
          <w:p w:rsidR="009543A1" w:rsidRPr="004579AE" w:rsidP="003B74AB" w14:paraId="321D92D0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17025:2017, Requisitos generales para la competencia de los laboratorios de ensayo y calibración. ISO/IEC 17050-1:2004, Evaluación de la Conformidad – Declaración de la conformidad del proveedor. Parte 1: Requisitos Generales.</w:t>
            </w:r>
          </w:p>
          <w:p w:rsidR="009543A1" w:rsidRPr="004579AE" w:rsidP="003B74AB" w14:paraId="3395FCD2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17067:2013, Evaluación de la conformidad. Fundamentos de certificación de productos y directrices aplicables a los esquemas de certificación de producto.</w:t>
            </w:r>
          </w:p>
          <w:p w:rsidR="009543A1" w:rsidRPr="004579AE" w:rsidP="003B74AB" w14:paraId="1C10D42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EN 26:2023, Aparatos de producción instantánea de agua caliente para usos sanitarios que utilizan combustibles gaseosos.</w:t>
            </w:r>
          </w:p>
          <w:p w:rsidR="009543A1" w:rsidRPr="004579AE" w:rsidP="003B74AB" w14:paraId="4CA81ADC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EN 89:2015, Aparatos de producción de agua caliente por acumulación para usos sanitarios que utilizan combustibles gaseosos.</w:t>
            </w:r>
          </w:p>
          <w:p w:rsidR="009543A1" w:rsidRPr="004579AE" w:rsidP="003B74AB" w14:paraId="681B4E53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oficial mexicana NOM-003-ENER-2011, Eficiencia térmica de calentadores de agua para uso doméstico y comercial. Limites, método de prueba y etiquetado.</w:t>
            </w:r>
          </w:p>
          <w:p w:rsidR="009543A1" w:rsidRPr="004579AE" w:rsidP="003B74AB" w14:paraId="7A98AF46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 INEN 2187(1R):2011, Calentadores de agua a gas de paso tipo instantáneo para uso doméstico. Requisitos e inspección.</w:t>
            </w:r>
          </w:p>
          <w:p w:rsidR="009543A1" w:rsidRPr="004579AE" w:rsidP="003B74AB" w14:paraId="4E890A90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NTE INEN 2603:2012, Calentadores de agua a gas. Requisitos e inspección.</w:t>
            </w:r>
          </w:p>
          <w:p w:rsidR="009543A1" w:rsidRPr="004579AE" w:rsidP="003B74AB" w14:paraId="7A671325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</w:t>
            </w:r>
            <w:r w:rsidRPr="004579AE">
              <w:rPr>
                <w:b/>
                <w:bCs/>
              </w:rPr>
              <w:t xml:space="preserve"> pertinentes:</w:t>
            </w:r>
          </w:p>
          <w:p w:rsidR="009543A1" w:rsidRPr="004579AE" w:rsidP="003B74AB" w14:paraId="5F5674AA" w14:textId="77777777">
            <w:pPr>
              <w:numPr>
                <w:ilvl w:val="0"/>
                <w:numId w:val="17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G/TBT/N/ECU/552</w:t>
              </w:r>
            </w:hyperlink>
          </w:p>
        </w:tc>
      </w:tr>
      <w:tr w14:paraId="1DC600F9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6E64C3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2C06AA1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16B7A1C7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34F17181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5020145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79B93D2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526CAC9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21 de septiembre de 2026</w:t>
            </w:r>
          </w:p>
          <w:p w:rsidR="00E167B8" w:rsidP="00BA3BB5" w14:paraId="2E25A3AD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7504EBA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58D059C7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4C10FC7C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42B30F0B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6A54E559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55EF64B1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5BF6C094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2446C549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4A0B3AFD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2BE2E1F7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3A038358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33D28CCE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2F707967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2559EC" w:rsidP="00BA3BB5" w14:paraId="08EE3199" w14:textId="77777777">
            <w:pPr>
              <w:spacing w:after="120"/>
              <w:rPr>
                <w:bCs/>
                <w:lang w:val="en-GB"/>
              </w:rPr>
            </w:pPr>
            <w:r w:rsidRPr="002559EC">
              <w:rPr>
                <w:bCs/>
                <w:lang w:val="en-GB"/>
              </w:rPr>
              <w:t xml:space="preserve">Sitio web: </w:t>
            </w:r>
            <w:hyperlink r:id="rId10" w:tgtFrame="_blank" w:history="1">
              <w:r w:rsidRPr="002559EC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2559EC" w:rsidP="002D7B04" w14:paraId="2D9C412C" w14:textId="77777777">
      <w:pPr>
        <w:rPr>
          <w:lang w:val="en-GB"/>
        </w:rPr>
      </w:pPr>
    </w:p>
    <w:sectPr w:rsidSect="002D7B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30B689AB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630369CD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0FB2452D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25FCC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6D28AD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4C92F6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3CFE27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2559EC" w:rsidP="00337943" w14:paraId="725FB3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0" w:name="spsSymbolHeader"/>
    <w:r w:rsidRPr="002559EC">
      <w:rPr>
        <w:lang w:val="pt-BR"/>
      </w:rPr>
      <w:t>G/TBT/N/ECU/552/Rev.1</w:t>
    </w:r>
    <w:bookmarkEnd w:id="0"/>
  </w:p>
  <w:p w:rsidR="00337943" w:rsidRPr="002559EC" w:rsidP="00337943" w14:paraId="5C6CCF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337943" w:rsidRPr="00BA3BB5" w:rsidP="00337943" w14:paraId="556545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DD65B2" w:rsidRPr="00BA3BB5" w:rsidP="00337943" w14:paraId="2916D2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7E844EA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0F7CD3A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42D170FC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2188F7E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24A8CF41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7B23A908" w14:textId="77777777">
          <w:pPr>
            <w:jc w:val="right"/>
            <w:rPr>
              <w:b/>
              <w:szCs w:val="18"/>
            </w:rPr>
          </w:pPr>
        </w:p>
      </w:tc>
    </w:tr>
    <w:tr w14:paraId="6B4A0CD4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2345AAB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2559EC" w:rsidP="005D4F0E" w14:paraId="42B3156F" w14:textId="77777777">
          <w:pPr>
            <w:jc w:val="right"/>
            <w:rPr>
              <w:b/>
              <w:szCs w:val="18"/>
              <w:lang w:val="pt-BR"/>
            </w:rPr>
          </w:pPr>
          <w:bookmarkStart w:id="2" w:name="bmkSymbols"/>
          <w:r w:rsidRPr="002559EC">
            <w:rPr>
              <w:b/>
              <w:szCs w:val="18"/>
              <w:lang w:val="pt-BR"/>
            </w:rPr>
            <w:t>G/TBT/N/ECU/552/Rev.1</w:t>
          </w:r>
          <w:bookmarkEnd w:id="2"/>
        </w:p>
      </w:tc>
    </w:tr>
    <w:tr w14:paraId="080A5139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2559EC" w14:paraId="12DB0220" w14:textId="77777777">
          <w:pPr>
            <w:jc w:val="left"/>
            <w:rPr>
              <w:szCs w:val="18"/>
              <w:lang w:val="pt-BR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76ED48A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23 de julio de 2026</w:t>
          </w:r>
          <w:bookmarkEnd w:id="3"/>
          <w:bookmarkEnd w:id="4"/>
        </w:p>
      </w:tc>
    </w:tr>
    <w:tr w14:paraId="09753376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0EDA9DB3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(26-5289)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73E09306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02D45240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7043E718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78056A8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2664245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40648056">
    <w:abstractNumId w:val="8"/>
  </w:num>
  <w:num w:numId="2" w16cid:durableId="1087967308">
    <w:abstractNumId w:val="3"/>
  </w:num>
  <w:num w:numId="3" w16cid:durableId="196310450">
    <w:abstractNumId w:val="2"/>
  </w:num>
  <w:num w:numId="4" w16cid:durableId="1687095463">
    <w:abstractNumId w:val="1"/>
  </w:num>
  <w:num w:numId="5" w16cid:durableId="39403521">
    <w:abstractNumId w:val="0"/>
  </w:num>
  <w:num w:numId="6" w16cid:durableId="1287009179">
    <w:abstractNumId w:val="12"/>
  </w:num>
  <w:num w:numId="7" w16cid:durableId="1221984911">
    <w:abstractNumId w:val="10"/>
  </w:num>
  <w:num w:numId="8" w16cid:durableId="674649404">
    <w:abstractNumId w:val="13"/>
  </w:num>
  <w:num w:numId="9" w16cid:durableId="1398629267">
    <w:abstractNumId w:val="9"/>
  </w:num>
  <w:num w:numId="10" w16cid:durableId="1621035374">
    <w:abstractNumId w:val="7"/>
  </w:num>
  <w:num w:numId="11" w16cid:durableId="736172953">
    <w:abstractNumId w:val="6"/>
  </w:num>
  <w:num w:numId="12" w16cid:durableId="1887796316">
    <w:abstractNumId w:val="5"/>
  </w:num>
  <w:num w:numId="13" w16cid:durableId="843085423">
    <w:abstractNumId w:val="4"/>
  </w:num>
  <w:num w:numId="14" w16cid:durableId="299190047">
    <w:abstractNumId w:val="11"/>
  </w:num>
  <w:num w:numId="15" w16cid:durableId="3662190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2781701">
    <w:abstractNumId w:val="14"/>
  </w:num>
  <w:num w:numId="17" w16cid:durableId="90179327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559EC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4F7329"/>
    <w:rsid w:val="00524772"/>
    <w:rsid w:val="00530740"/>
    <w:rsid w:val="00533502"/>
    <w:rsid w:val="00552A0B"/>
    <w:rsid w:val="0056645B"/>
    <w:rsid w:val="00571EE1"/>
    <w:rsid w:val="00592965"/>
    <w:rsid w:val="005A15D7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63D04"/>
    <w:rsid w:val="00876409"/>
    <w:rsid w:val="00885409"/>
    <w:rsid w:val="008A1305"/>
    <w:rsid w:val="008A2F61"/>
    <w:rsid w:val="008B2694"/>
    <w:rsid w:val="008B2DCD"/>
    <w:rsid w:val="008B38A9"/>
    <w:rsid w:val="008B7347"/>
    <w:rsid w:val="008D15CA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B631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25692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673AB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7FE2C5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produccion.gob.ec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846_00_s.pdf" TargetMode="External" /><Relationship Id="rId6" Type="http://schemas.openxmlformats.org/officeDocument/2006/relationships/hyperlink" Target="https://eping.wto.org/es/Search/Index?viewData=G/TBT/N/ECU/552" TargetMode="External" /><Relationship Id="rId7" Type="http://schemas.openxmlformats.org/officeDocument/2006/relationships/hyperlink" Target="mailto:puntocontacto-otcecu@produccion.gob.ec" TargetMode="External" /><Relationship Id="rId8" Type="http://schemas.openxmlformats.org/officeDocument/2006/relationships/hyperlink" Target="mailto:puntocontactoecu@gmail.com" TargetMode="External" /><Relationship Id="rId9" Type="http://schemas.openxmlformats.org/officeDocument/2006/relationships/hyperlink" Target="mailto:cyepez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B133F052-9216-4359-8CEE-4B06B4C251F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2026-07-23T07:21:00Z</dcterms:created>
  <dcterms:modified xsi:type="dcterms:W3CDTF">2026-07-23T08:42:00Z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PUBLIC</vt:lpwstr>
  </property>
</Properties>
</file>