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RPr="00EF68C9" w:rsidP="00D31A79" w14:paraId="583B8242" w14:textId="77777777">
      <w:pPr>
        <w:pStyle w:val="Title"/>
      </w:pPr>
      <w:r w:rsidRPr="00EF68C9">
        <w:t>NOTIFICACIÓN</w:t>
      </w:r>
    </w:p>
    <w:p w:rsidR="002F663C" w:rsidRPr="00EF68C9" w:rsidP="00D31A79" w14:paraId="7E010812" w14:textId="77777777">
      <w:pPr>
        <w:pStyle w:val="Title3"/>
      </w:pPr>
      <w:r w:rsidRPr="00EF68C9">
        <w:t>Addendum</w:t>
      </w:r>
    </w:p>
    <w:p w:rsidR="002F663C" w:rsidP="00B22706" w14:paraId="089FA28A" w14:textId="77777777">
      <w:r w:rsidRPr="00EF68C9">
        <w:t>La siguiente comunicación, de fecha 21 de julio de 2026</w:t>
      </w:r>
      <w:r w:rsidR="00B6593A">
        <w:rPr>
          <w:rFonts w:eastAsia="Calibri" w:cs="Times New Roman"/>
        </w:rPr>
        <w:t>,</w:t>
      </w:r>
      <w:r w:rsidRPr="00EF68C9">
        <w:t xml:space="preserve"> se distribuye a petición de la delegación del </w:t>
      </w:r>
      <w:r w:rsidRPr="00EF68C9">
        <w:rPr>
          <w:u w:val="single"/>
        </w:rPr>
        <w:t>Ecuador</w:t>
      </w:r>
      <w:r w:rsidRPr="00EF68C9">
        <w:t>.</w:t>
      </w:r>
    </w:p>
    <w:p w:rsidR="00B22706" w:rsidRPr="00EF68C9" w:rsidP="00B22706" w14:paraId="6F2B2F51" w14:textId="77777777">
      <w:pPr>
        <w:rPr>
          <w:rFonts w:eastAsia="Calibri" w:cs="Times New Roman"/>
        </w:rPr>
      </w:pPr>
    </w:p>
    <w:p w:rsidR="002F663C" w:rsidRPr="00EF68C9" w:rsidP="00EF68C9" w14:paraId="66C3368D" w14:textId="77777777">
      <w:pPr>
        <w:jc w:val="center"/>
        <w:rPr>
          <w:b/>
        </w:rPr>
      </w:pPr>
      <w:r w:rsidRPr="00EF68C9">
        <w:rPr>
          <w:b/>
        </w:rPr>
        <w:t>_______________</w:t>
      </w:r>
    </w:p>
    <w:p w:rsidR="002F663C" w:rsidP="00EF68C9" w14:paraId="6A10B070" w14:textId="77777777"/>
    <w:p w:rsidR="00B22706" w:rsidRPr="00EF68C9" w:rsidP="00EF68C9" w14:paraId="1D4DA423" w14:textId="77777777"/>
    <w:p w:rsidR="002F663C" w:rsidRPr="00EF68C9" w:rsidP="00EF68C9" w14:paraId="469E9853" w14:textId="77777777">
      <w:pPr>
        <w:spacing w:after="120"/>
        <w:rPr>
          <w:rFonts w:eastAsia="Calibri" w:cs="Times New Roman"/>
          <w:b/>
          <w:szCs w:val="18"/>
        </w:rPr>
      </w:pPr>
      <w:r w:rsidRPr="00EF68C9">
        <w:rPr>
          <w:b/>
          <w:bCs/>
        </w:rPr>
        <w:t>Título</w:t>
      </w:r>
      <w:r w:rsidRPr="00EF68C9" w:rsidR="00EF68C9">
        <w:t>: Primera Revisión del Reglamento Técnico Ecuatoriano RTE INEN 094 (1R) "Eficiencia energética para el conjunto motor-bomba, para bombeo de agua limpia de uso doméstico, en potencias de 0,180 kW a 0,750 kW"</w:t>
      </w:r>
    </w:p>
    <w:p w:rsidR="002F663C" w:rsidRPr="00EF68C9" w:rsidP="00EF68C9" w14:paraId="4D46782D" w14:textId="77777777"/>
    <w:tbl>
      <w:tblPr>
        <w:tblW w:w="8908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057"/>
      </w:tblGrid>
      <w:tr w14:paraId="14A2F3A1" w14:textId="77777777" w:rsidTr="00D763A2">
        <w:tblPrEx>
          <w:tblW w:w="8908" w:type="dxa"/>
          <w:tblLayout w:type="fixed"/>
          <w:tblLook w:val="04A0"/>
        </w:tblPrEx>
        <w:tc>
          <w:tcPr>
            <w:tcW w:w="8908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EF68C9" w:rsidP="00745CBF" w14:paraId="237D2FE4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r w:rsidRPr="00EF68C9">
              <w:rPr>
                <w:b/>
              </w:rPr>
              <w:t xml:space="preserve">Motivo del </w:t>
            </w:r>
            <w:r w:rsidRPr="00D763A2">
              <w:rPr>
                <w:b/>
                <w:iCs/>
              </w:rPr>
              <w:t>addendum</w:t>
            </w:r>
            <w:r w:rsidRPr="00EF68C9">
              <w:rPr>
                <w:b/>
              </w:rPr>
              <w:t>:</w:t>
            </w:r>
          </w:p>
        </w:tc>
      </w:tr>
      <w:tr w14:paraId="7B689868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4A692B00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2F663C" w:rsidRPr="00EF68C9" w:rsidP="00442BDE" w14:paraId="3FA36BBA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Modificación del plazo para presentar observaciones - fecha:</w:t>
            </w:r>
            <w:r w:rsidR="00C838A8">
              <w:t xml:space="preserve"> </w:t>
            </w:r>
          </w:p>
        </w:tc>
      </w:tr>
      <w:tr w14:paraId="00DAFD79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76ABC5D0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2F663C" w:rsidRPr="00EF68C9" w:rsidP="00745CBF" w14:paraId="36D0BC77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 xml:space="preserve">Adopción de la medida notificada - fecha: </w:t>
            </w:r>
          </w:p>
        </w:tc>
      </w:tr>
      <w:tr w14:paraId="1FFA450E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6C3AAF12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057" w:type="dxa"/>
          </w:tcPr>
          <w:p w:rsidR="002F663C" w:rsidRPr="00EF68C9" w:rsidP="00745CBF" w14:paraId="225B3483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Publicación de la medida notificada - fecha: 17 de julio de 2026; La Primera Revisión del reglamento técnico ecuatoriano RTE INEN 094 (1R) entrará en vigencia transcurrido el plazo de seis (6) meses contados a partir del día siguiente de su publicación en el Registro Oficial.</w:t>
            </w:r>
          </w:p>
        </w:tc>
      </w:tr>
      <w:tr w14:paraId="575AC160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5F37FE27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2F663C" w:rsidRPr="00EF68C9" w:rsidP="00745CBF" w14:paraId="021E16BB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 xml:space="preserve">Entrada en vigor de la medida notificada - fecha: </w:t>
            </w:r>
          </w:p>
        </w:tc>
      </w:tr>
      <w:tr w14:paraId="3BDFFBEB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4FB9579E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2F663C" w:rsidRPr="00EF68C9" w:rsidP="00442BDE" w14:paraId="14632DC8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Indicación de dónde se puede obtener el texto de la medida definitiva</w:t>
            </w:r>
            <w:bookmarkStart w:id="4" w:name="_Ref40866906"/>
            <w:r>
              <w:rPr>
                <w:rStyle w:val="FootnoteReference"/>
              </w:rPr>
              <w:footnoteReference w:id="2"/>
            </w:r>
            <w:bookmarkEnd w:id="4"/>
            <w:r w:rsidRPr="00EF68C9">
              <w:t xml:space="preserve">: </w:t>
            </w:r>
          </w:p>
        </w:tc>
      </w:tr>
      <w:tr w14:paraId="5A41B311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1AD02AEF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EF68C9" w:rsidRPr="00EF68C9" w:rsidP="00444BD5" w14:paraId="3F0BCE05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Retiro o derogación de la medida notificada - fecha:</w:t>
            </w:r>
            <w:r w:rsidR="00C838A8">
              <w:t xml:space="preserve"> </w:t>
            </w:r>
          </w:p>
          <w:p w:rsidR="002F663C" w:rsidRPr="00EF68C9" w:rsidP="00444BD5" w14:paraId="42EB5C53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Signatura pertinente, en el caso de que se vuelva a notificar la medida:</w:t>
            </w:r>
            <w:r w:rsidR="00C838A8">
              <w:t xml:space="preserve"> </w:t>
            </w:r>
          </w:p>
        </w:tc>
      </w:tr>
      <w:tr w14:paraId="4C7245AC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257F87FE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EF68C9" w:rsidRPr="00EF68C9" w:rsidP="00745CBF" w14:paraId="2890D592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Modificación del contenido o del ámbito de aplicación de la medida notificada</w:t>
            </w:r>
            <w:r w:rsidR="00635CBD">
              <w:t xml:space="preserve"> e indicación de dónde se puede obtener el texto</w:t>
            </w:r>
            <w:r w:rsidR="00635CBD">
              <w:rPr>
                <w:vertAlign w:val="superscript"/>
              </w:rPr>
              <w:t>1</w:t>
            </w:r>
            <w:r w:rsidR="005127D6">
              <w:rPr>
                <w:rFonts w:eastAsia="Calibri" w:cs="Times New Roman"/>
              </w:rPr>
              <w:t xml:space="preserve">: </w:t>
            </w:r>
          </w:p>
          <w:p w:rsidR="002F663C" w:rsidRPr="00EF68C9" w14:paraId="575E01A7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Nuevo plazo para presentar observaciones (si procede):</w:t>
            </w:r>
            <w:r w:rsidR="00C838A8">
              <w:t xml:space="preserve"> </w:t>
            </w:r>
          </w:p>
        </w:tc>
      </w:tr>
      <w:tr w14:paraId="461A253E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tcBorders>
              <w:bottom w:val="single" w:sz="4" w:space="0" w:color="auto"/>
            </w:tcBorders>
          </w:tcPr>
          <w:p w:rsidR="002F663C" w:rsidRPr="007B57C5" w:rsidP="00D763A2" w14:paraId="56E7C7CD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  <w:tcBorders>
              <w:bottom w:val="single" w:sz="4" w:space="0" w:color="auto"/>
            </w:tcBorders>
          </w:tcPr>
          <w:p w:rsidR="002F663C" w:rsidRPr="00360937" w:rsidP="00360937" w14:paraId="14E8E808" w14:textId="77777777">
            <w:pPr>
              <w:spacing w:before="60" w:after="60"/>
              <w:rPr>
                <w:rFonts w:eastAsia="Calibri" w:cs="Times New Roman"/>
                <w:sz w:val="16"/>
                <w:szCs w:val="16"/>
              </w:rPr>
            </w:pPr>
            <w:r w:rsidRPr="00EF68C9">
              <w:t>Publicación de documentos interpretativos e indicación de dónde se puede obtener el texto</w:t>
            </w:r>
            <w:r w:rsidRPr="00A91F44" w:rsidR="00A91F44">
              <w:rPr>
                <w:vertAlign w:val="superscript"/>
              </w:rPr>
              <w:fldChar w:fldCharType="begin"/>
            </w:r>
            <w:r w:rsidRPr="00A91F44" w:rsidR="00A91F44">
              <w:rPr>
                <w:vertAlign w:val="superscript"/>
              </w:rPr>
              <w:instrText xml:space="preserve"> NOTEREF _Ref40866906 \h </w:instrText>
            </w:r>
            <w:r w:rsidR="00A91F44">
              <w:rPr>
                <w:vertAlign w:val="superscript"/>
              </w:rPr>
              <w:instrText xml:space="preserve"> \* MERGEFORMAT </w:instrText>
            </w:r>
            <w:r w:rsidRPr="00A91F44" w:rsidR="00A91F44">
              <w:rPr>
                <w:vertAlign w:val="superscript"/>
              </w:rPr>
              <w:fldChar w:fldCharType="separate"/>
            </w:r>
            <w:r w:rsidRPr="00A91F44" w:rsidR="00A91F44">
              <w:rPr>
                <w:vertAlign w:val="superscript"/>
              </w:rPr>
              <w:t>1</w:t>
            </w:r>
            <w:r w:rsidRPr="00A91F44" w:rsidR="00A91F44">
              <w:rPr>
                <w:vertAlign w:val="superscript"/>
              </w:rPr>
              <w:fldChar w:fldCharType="end"/>
            </w:r>
            <w:r w:rsidRPr="00EF68C9">
              <w:t>:</w:t>
            </w:r>
            <w:r w:rsidR="00C838A8">
              <w:t xml:space="preserve"> </w:t>
            </w:r>
          </w:p>
        </w:tc>
      </w:tr>
      <w:tr w14:paraId="5663ED2D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tcBorders>
              <w:bottom w:val="double" w:sz="6" w:space="0" w:color="auto"/>
            </w:tcBorders>
          </w:tcPr>
          <w:p w:rsidR="002F663C" w:rsidRPr="007B57C5" w:rsidP="00D763A2" w14:paraId="7413870C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057" w:type="dxa"/>
            <w:tcBorders>
              <w:bottom w:val="double" w:sz="6" w:space="0" w:color="auto"/>
            </w:tcBorders>
          </w:tcPr>
          <w:p w:rsidR="002F663C" w:rsidRPr="00EF68C9" w:rsidP="00444BD5" w14:paraId="2C30DB29" w14:textId="77777777">
            <w:pPr>
              <w:spacing w:before="60" w:after="120"/>
              <w:rPr>
                <w:rFonts w:eastAsia="Calibri" w:cs="Times New Roman"/>
              </w:rPr>
            </w:pPr>
            <w:r w:rsidRPr="00EF68C9">
              <w:t>Otro motivo:</w:t>
            </w:r>
            <w:r w:rsidR="00C838A8">
              <w:t xml:space="preserve"> </w:t>
            </w:r>
          </w:p>
          <w:p w:rsidR="00C838A8" w:rsidP="00444BD5" w14:paraId="69547AD9" w14:textId="77777777">
            <w:pPr>
              <w:spacing w:before="120" w:after="120"/>
            </w:pPr>
            <w:r>
              <w:t>Oficialización de la Primera Revisión del Reglamento Técnico Ecuatoriano RTE INEN 094 (1R) "Eficiencia energética para el conjunto motor-bomba, para bombeo de agua limpia de uso doméstico, en potencias de 0,180 kW a 0,750 kW"</w:t>
            </w:r>
          </w:p>
          <w:p w:rsidR="00C838A8" w:rsidP="00444BD5" w14:paraId="68F9D78F" w14:textId="77777777">
            <w:pPr>
              <w:spacing w:before="120" w:after="120"/>
            </w:pPr>
            <w:hyperlink r:id="rId7" w:tgtFrame="_blank" w:history="1">
              <w:r>
                <w:rPr>
                  <w:color w:val="0000FF"/>
                  <w:u w:val="single"/>
                </w:rPr>
                <w:t>https://members.wto.org/crnattachments/2026/TBT/ECU/26_03835_00_s.pdf</w:t>
              </w:r>
            </w:hyperlink>
          </w:p>
          <w:p w:rsidR="00C838A8" w:rsidP="00444BD5" w14:paraId="53CF6509" w14:textId="77777777">
            <w:pPr>
              <w:spacing w:before="120" w:after="120"/>
            </w:pPr>
            <w:hyperlink r:id="rId8" w:tgtFrame="_blank" w:history="1">
              <w:r>
                <w:rPr>
                  <w:color w:val="0000FF"/>
                  <w:u w:val="single"/>
                </w:rPr>
                <w:t>https://members.wto.org/crnattachments/2026/TBT/ECU/26_03835_01_s.pdf</w:t>
              </w:r>
            </w:hyperlink>
          </w:p>
        </w:tc>
      </w:tr>
    </w:tbl>
    <w:p w:rsidR="002F663C" w:rsidRPr="00EF68C9" w:rsidP="00EF68C9" w14:paraId="528EA832" w14:textId="77777777"/>
    <w:p w:rsidR="003918E9" w:rsidRPr="00F95856" w:rsidP="00B03883" w14:paraId="45D75FA1" w14:textId="77777777">
      <w:pPr>
        <w:spacing w:after="120"/>
      </w:pPr>
      <w:r w:rsidRPr="00EF68C9">
        <w:rPr>
          <w:b/>
          <w:bCs/>
        </w:rPr>
        <w:t>Descripción</w:t>
      </w:r>
      <w:r w:rsidRPr="00EF68C9" w:rsidR="00EF68C9">
        <w:t xml:space="preserve">: La República del Ecuador tiene a bien dar a conocer la Primera Revisión del Reglamento Técnico Ecuatoriano RTE INEN 094 (1R), </w:t>
      </w:r>
      <w:r w:rsidRPr="00EF68C9" w:rsidR="00EF68C9">
        <w:rPr>
          <w:i/>
          <w:iCs/>
        </w:rPr>
        <w:t>"Eficiencia energética para el conjunto motor-bomba, para bombeo de agua limpia de uso doméstico, en potencias de 0,180 kW a 0,750 kW"</w:t>
      </w:r>
      <w:r w:rsidRPr="00EF68C9" w:rsidR="00EF68C9">
        <w:t>.</w:t>
      </w:r>
    </w:p>
    <w:p w:rsidR="00EF68C9" w:rsidRPr="00EF68C9" w:rsidP="00B03883" w14:paraId="727C78AE" w14:textId="77777777">
      <w:pPr>
        <w:spacing w:before="120" w:after="120"/>
      </w:pPr>
      <w:r w:rsidRPr="00EF68C9">
        <w:t>Al respecto, se destaca que el país ha dado estricto cumplimiento al principio de Transparencia de la Organización Mundial del Comercio (OMC) y de la Comunidad Andina (CAN), habiendo notificado formalmente el proyecto de dicha revisión ante ambos organismos con fecha 11 de julio de 2025. mediante signatura G/TBT/N/ECU/430/Rev.2.</w:t>
      </w:r>
    </w:p>
    <w:p w:rsidR="00D60927" w:rsidRPr="00B22706" w:rsidP="003918E9" w14:paraId="2C2E9935" w14:textId="77777777">
      <w:pPr>
        <w:pStyle w:val="FootnoteText"/>
        <w:jc w:val="center"/>
        <w:rPr>
          <w:sz w:val="18"/>
        </w:rPr>
      </w:pPr>
      <w:r w:rsidRPr="00B22706">
        <w:rPr>
          <w:b/>
          <w:sz w:val="18"/>
        </w:rPr>
        <w:t>__________</w:t>
      </w:r>
    </w:p>
    <w:sectPr w:rsidSect="0032495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EF68C9" w:rsidP="00EF68C9" w14:paraId="38077716" w14:textId="77777777">
    <w:pPr>
      <w:pStyle w:val="Footer"/>
    </w:pPr>
    <w:bookmarkStart w:id="10" w:name="_Hlk23403603"/>
    <w:bookmarkStart w:id="11" w:name="_Hlk23403604"/>
    <w:r w:rsidRPr="00EF68C9">
      <w:t xml:space="preserve"> </w:t>
    </w:r>
    <w:bookmarkEnd w:id="10"/>
    <w:bookmarkEnd w:id="11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EF68C9" w:rsidP="00EF68C9" w14:paraId="1DBE6E62" w14:textId="77777777">
    <w:pPr>
      <w:pStyle w:val="Footer"/>
    </w:pPr>
    <w:bookmarkStart w:id="12" w:name="_Hlk23403605"/>
    <w:bookmarkStart w:id="13" w:name="_Hlk23403606"/>
    <w:r w:rsidRPr="00EF68C9">
      <w:t xml:space="preserve"> </w:t>
    </w:r>
    <w:bookmarkEnd w:id="12"/>
    <w:bookmarkEnd w:id="1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F68C9" w:rsidRPr="00EF68C9" w:rsidP="00EF68C9" w14:paraId="253C2635" w14:textId="77777777">
    <w:pPr>
      <w:pStyle w:val="Footer"/>
    </w:pPr>
    <w:bookmarkStart w:id="20" w:name="_Hlk23403609"/>
    <w:bookmarkStart w:id="21" w:name="_Hlk23403610"/>
    <w:r w:rsidRPr="00EF68C9">
      <w:t xml:space="preserve"> </w:t>
    </w:r>
    <w:bookmarkEnd w:id="20"/>
    <w:bookmarkEnd w:id="21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BC4BAD" w:rsidRPr="00EF68C9" w:rsidP="00ED54E0" w14:paraId="6AA140FC" w14:textId="77777777">
      <w:bookmarkStart w:id="0" w:name="_Hlk23403611"/>
      <w:bookmarkStart w:id="1" w:name="_Hlk23403612"/>
      <w:r w:rsidRPr="00EF68C9">
        <w:separator/>
      </w:r>
      <w:bookmarkEnd w:id="0"/>
      <w:bookmarkEnd w:id="1"/>
    </w:p>
  </w:footnote>
  <w:footnote w:type="continuationSeparator" w:id="1">
    <w:p w:rsidR="00BC4BAD" w:rsidRPr="00EF68C9" w:rsidP="00ED54E0" w14:paraId="09ACD6D5" w14:textId="77777777">
      <w:bookmarkStart w:id="2" w:name="_Hlk23403613"/>
      <w:bookmarkStart w:id="3" w:name="_Hlk23403614"/>
      <w:r w:rsidRPr="00EF68C9">
        <w:continuationSeparator/>
      </w:r>
      <w:bookmarkEnd w:id="2"/>
      <w:bookmarkEnd w:id="3"/>
    </w:p>
  </w:footnote>
  <w:footnote w:id="2">
    <w:p w:rsidR="00F95856" w:rsidRPr="00F95856" w14:paraId="6F204012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117DBD" w:rsidR="00117DBD">
        <w:rPr>
          <w:szCs w:val="16"/>
        </w:rPr>
        <w:t>Entre otras cosas, puede aportarse la dirección de un sitio web, un anexo en pdf u otra información que indique dónde se puede obtener el texto de la medida definitiva</w:t>
      </w:r>
      <w:r w:rsidR="001D319B">
        <w:rPr>
          <w:szCs w:val="16"/>
        </w:rPr>
        <w:t>/</w:t>
      </w:r>
      <w:r w:rsidR="00A349D8">
        <w:rPr>
          <w:szCs w:val="16"/>
        </w:rPr>
        <w:t xml:space="preserve">modificación </w:t>
      </w:r>
      <w:r w:rsidRPr="001D319B" w:rsidR="001D319B">
        <w:rPr>
          <w:szCs w:val="16"/>
        </w:rPr>
        <w:t xml:space="preserve">de la medida </w:t>
      </w:r>
      <w:r w:rsidRPr="00117DBD" w:rsidR="00117DBD">
        <w:rPr>
          <w:szCs w:val="16"/>
        </w:rPr>
        <w:t>y/o los documentos interpretativos</w:t>
      </w:r>
      <w:r w:rsidRPr="00EF68C9">
        <w:rPr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F68C9" w:rsidRPr="00EF68C9" w:rsidP="00EF68C9" w14:paraId="1FAFBAD3" w14:textId="77777777">
    <w:pPr>
      <w:pStyle w:val="Header"/>
      <w:spacing w:after="240"/>
      <w:jc w:val="center"/>
    </w:pPr>
    <w:bookmarkStart w:id="5" w:name="_Hlk23403599"/>
    <w:bookmarkStart w:id="6" w:name="_Hlk23403600"/>
    <w:r w:rsidRPr="00EF68C9">
      <w:t>JOB/TBT/344</w:t>
    </w:r>
  </w:p>
  <w:p w:rsidR="00EF68C9" w:rsidRPr="00EF68C9" w:rsidP="00EF68C9" w14:paraId="339EE7BA" w14:textId="77777777">
    <w:pPr>
      <w:pStyle w:val="Header"/>
      <w:pBdr>
        <w:bottom w:val="single" w:sz="4" w:space="1" w:color="auto"/>
      </w:pBdr>
      <w:jc w:val="center"/>
    </w:pPr>
    <w:r w:rsidRPr="00EF68C9">
      <w:t xml:space="preserve">- </w:t>
    </w:r>
    <w:r w:rsidRPr="00EF68C9">
      <w:fldChar w:fldCharType="begin"/>
    </w:r>
    <w:r w:rsidRPr="00EF68C9">
      <w:instrText xml:space="preserve"> PAGE  \* Arabic  \* MERGEFORMAT </w:instrText>
    </w:r>
    <w:r w:rsidRPr="00EF68C9">
      <w:fldChar w:fldCharType="separate"/>
    </w:r>
    <w:r w:rsidRPr="00EF68C9">
      <w:t>1</w:t>
    </w:r>
    <w:r w:rsidRPr="00EF68C9">
      <w:fldChar w:fldCharType="end"/>
    </w:r>
    <w:r w:rsidRPr="00EF68C9">
      <w:t xml:space="preserve"> -</w:t>
    </w:r>
    <w:bookmarkEnd w:id="5"/>
    <w:bookmarkEnd w:id="6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83508" w:rsidRPr="00202184" w:rsidP="00583508" w14:paraId="32D4E28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en-GB"/>
      </w:rPr>
    </w:pPr>
    <w:bookmarkStart w:id="7" w:name="spsSymbolHeader"/>
    <w:bookmarkStart w:id="8" w:name="_Hlk23403601"/>
    <w:bookmarkStart w:id="9" w:name="_Hlk23403602"/>
    <w:r w:rsidRPr="00202184">
      <w:rPr>
        <w:lang w:val="en-GB"/>
      </w:rPr>
      <w:t>G/TBT/N/ECU/430/Rev.2/Add.1</w:t>
    </w:r>
    <w:bookmarkEnd w:id="7"/>
  </w:p>
  <w:p w:rsidR="00470C19" w:rsidRPr="00202184" w:rsidP="00583508" w14:paraId="2C03820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en-GB"/>
      </w:rPr>
    </w:pPr>
  </w:p>
  <w:p w:rsidR="00EF68C9" w:rsidRPr="00EF68C9" w:rsidP="00583508" w14:paraId="1DA1163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EF68C9">
      <w:t xml:space="preserve">- </w:t>
    </w:r>
    <w:r w:rsidRPr="00EF68C9">
      <w:fldChar w:fldCharType="begin"/>
    </w:r>
    <w:r w:rsidRPr="00EF68C9">
      <w:instrText xml:space="preserve"> PAGE  \* Arabic  \* MERGEFORMAT </w:instrText>
    </w:r>
    <w:r w:rsidRPr="00EF68C9">
      <w:fldChar w:fldCharType="separate"/>
    </w:r>
    <w:r w:rsidRPr="00EF68C9">
      <w:t>2</w:t>
    </w:r>
    <w:r w:rsidRPr="00EF68C9">
      <w:fldChar w:fldCharType="end"/>
    </w:r>
    <w:r w:rsidRPr="00EF68C9">
      <w:t xml:space="preserve"> -</w:t>
    </w:r>
    <w:bookmarkEnd w:id="8"/>
    <w:bookmarkEnd w:id="9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5000" w:type="pct"/>
      <w:jc w:val="center"/>
      <w:tblCellMar>
        <w:left w:w="0" w:type="dxa"/>
        <w:right w:w="0" w:type="dxa"/>
      </w:tblCellMar>
      <w:tblLook w:val="04A0"/>
    </w:tblPr>
    <w:tblGrid>
      <w:gridCol w:w="3815"/>
      <w:gridCol w:w="2017"/>
      <w:gridCol w:w="3194"/>
    </w:tblGrid>
    <w:tr w14:paraId="09C100BD" w14:textId="77777777" w:rsidTr="00EF68C9">
      <w:tblPrEx>
        <w:tblW w:w="5000" w:type="pct"/>
        <w:jc w:val="center"/>
        <w:tblLook w:val="04A0"/>
      </w:tblPrEx>
      <w:trPr>
        <w:trHeight w:val="240"/>
        <w:jc w:val="center"/>
      </w:trPr>
      <w:tc>
        <w:tcPr>
          <w:tcW w:w="2053" w:type="pct"/>
          <w:tcMar>
            <w:left w:w="108" w:type="dxa"/>
            <w:right w:w="108" w:type="dxa"/>
          </w:tcMar>
          <w:vAlign w:val="center"/>
        </w:tcPr>
        <w:p w:rsidR="00EF68C9" w:rsidRPr="00EF68C9" w:rsidP="00EF68C9" w14:paraId="0AA28C98" w14:textId="77777777">
          <w:pPr>
            <w:rPr>
              <w:rFonts w:eastAsia="Verdana" w:cs="Verdana"/>
              <w:noProof/>
              <w:szCs w:val="18"/>
              <w:lang w:eastAsia="en-GB"/>
            </w:rPr>
          </w:pPr>
          <w:bookmarkStart w:id="14" w:name="_Hlk23403607"/>
          <w:bookmarkStart w:id="15" w:name="_Hlk23403608"/>
        </w:p>
      </w:tc>
      <w:tc>
        <w:tcPr>
          <w:tcW w:w="2947" w:type="pct"/>
          <w:gridSpan w:val="2"/>
          <w:tcMar>
            <w:left w:w="108" w:type="dxa"/>
            <w:right w:w="108" w:type="dxa"/>
          </w:tcMar>
          <w:vAlign w:val="center"/>
        </w:tcPr>
        <w:p w:rsidR="00EF68C9" w:rsidRPr="00EF68C9" w:rsidP="00EF68C9" w14:paraId="18F85426" w14:textId="77777777">
          <w:pPr>
            <w:jc w:val="right"/>
            <w:rPr>
              <w:rFonts w:eastAsia="Verdana" w:cs="Verdana"/>
              <w:b/>
              <w:color w:val="FF0000"/>
              <w:szCs w:val="18"/>
            </w:rPr>
          </w:pPr>
        </w:p>
      </w:tc>
    </w:tr>
    <w:tr w14:paraId="6BD81978" w14:textId="77777777" w:rsidTr="00EF68C9">
      <w:tblPrEx>
        <w:tblW w:w="5000" w:type="pct"/>
        <w:jc w:val="center"/>
        <w:tblLook w:val="04A0"/>
      </w:tblPrEx>
      <w:trPr>
        <w:trHeight w:val="213"/>
        <w:jc w:val="center"/>
      </w:trPr>
      <w:tc>
        <w:tcPr>
          <w:tcW w:w="2053" w:type="pct"/>
          <w:vMerge w:val="restart"/>
          <w:tcMar>
            <w:left w:w="0" w:type="dxa"/>
            <w:right w:w="0" w:type="dxa"/>
          </w:tcMar>
        </w:tcPr>
        <w:p w:rsidR="00EF68C9" w:rsidRPr="00EF68C9" w:rsidP="00EF68C9" w14:paraId="4C45F859" w14:textId="77777777">
          <w:pPr>
            <w:jc w:val="left"/>
            <w:rPr>
              <w:rFonts w:eastAsia="Verdana" w:cs="Verdana"/>
              <w:szCs w:val="18"/>
            </w:rPr>
          </w:pPr>
          <w:r w:rsidRPr="00EF68C9">
            <w:rPr>
              <w:rFonts w:eastAsia="Verdana" w:cs="Verdana"/>
              <w:noProof/>
              <w:szCs w:val="18"/>
            </w:rPr>
            <w:drawing>
              <wp:inline distT="0" distB="0" distL="0" distR="0">
                <wp:extent cx="2422800" cy="720000"/>
                <wp:effectExtent l="0" t="0" r="0" b="4445"/>
                <wp:docPr id="1" name="Picture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422800" cy="72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47" w:type="pct"/>
          <w:gridSpan w:val="2"/>
          <w:tcMar>
            <w:left w:w="108" w:type="dxa"/>
            <w:right w:w="108" w:type="dxa"/>
          </w:tcMar>
        </w:tcPr>
        <w:p w:rsidR="00EF68C9" w:rsidRPr="00EF68C9" w:rsidP="00EF68C9" w14:paraId="3355562F" w14:textId="77777777">
          <w:pPr>
            <w:jc w:val="right"/>
            <w:rPr>
              <w:rFonts w:eastAsia="Verdana" w:cs="Verdana"/>
              <w:b/>
              <w:szCs w:val="18"/>
            </w:rPr>
          </w:pPr>
        </w:p>
      </w:tc>
    </w:tr>
    <w:tr w14:paraId="6BFB409F" w14:textId="77777777" w:rsidTr="00EF68C9">
      <w:tblPrEx>
        <w:tblW w:w="5000" w:type="pct"/>
        <w:jc w:val="center"/>
        <w:tblLook w:val="04A0"/>
      </w:tblPrEx>
      <w:trPr>
        <w:trHeight w:val="868"/>
        <w:jc w:val="center"/>
      </w:trPr>
      <w:tc>
        <w:tcPr>
          <w:tcW w:w="2053" w:type="pct"/>
          <w:vMerge/>
          <w:tcMar>
            <w:left w:w="108" w:type="dxa"/>
            <w:right w:w="108" w:type="dxa"/>
          </w:tcMar>
        </w:tcPr>
        <w:p w:rsidR="00EF68C9" w:rsidRPr="00EF68C9" w:rsidP="00EF68C9" w14:paraId="5C560CF9" w14:textId="77777777">
          <w:pPr>
            <w:jc w:val="left"/>
            <w:rPr>
              <w:rFonts w:eastAsia="Verdana" w:cs="Verdana"/>
              <w:noProof/>
              <w:szCs w:val="18"/>
              <w:lang w:eastAsia="en-GB"/>
            </w:rPr>
          </w:pPr>
        </w:p>
      </w:tc>
      <w:tc>
        <w:tcPr>
          <w:tcW w:w="2947" w:type="pct"/>
          <w:gridSpan w:val="2"/>
          <w:tcMar>
            <w:left w:w="108" w:type="dxa"/>
            <w:right w:w="108" w:type="dxa"/>
          </w:tcMar>
        </w:tcPr>
        <w:p w:rsidR="00D763A2" w:rsidRPr="00202184" w:rsidP="00D763A2" w14:paraId="6C3C9A60" w14:textId="77777777">
          <w:pPr>
            <w:jc w:val="right"/>
            <w:rPr>
              <w:rFonts w:eastAsia="Calibri" w:cs="Times New Roman"/>
              <w:b/>
              <w:szCs w:val="16"/>
              <w:lang w:val="en-GB"/>
            </w:rPr>
          </w:pPr>
          <w:bookmarkStart w:id="16" w:name="bmkSymbols"/>
          <w:r w:rsidRPr="00202184">
            <w:rPr>
              <w:rFonts w:eastAsia="Calibri" w:cs="Times New Roman"/>
              <w:b/>
              <w:szCs w:val="16"/>
              <w:lang w:val="en-GB"/>
            </w:rPr>
            <w:t>G/TBT/N/ECU/430/Rev.2/Add.1</w:t>
          </w:r>
          <w:bookmarkEnd w:id="16"/>
        </w:p>
      </w:tc>
    </w:tr>
    <w:tr w14:paraId="3437B14A" w14:textId="77777777" w:rsidTr="00EF68C9">
      <w:tblPrEx>
        <w:tblW w:w="5000" w:type="pct"/>
        <w:jc w:val="center"/>
        <w:tblLook w:val="04A0"/>
      </w:tblPrEx>
      <w:trPr>
        <w:trHeight w:val="240"/>
        <w:jc w:val="center"/>
      </w:trPr>
      <w:tc>
        <w:tcPr>
          <w:tcW w:w="2053" w:type="pct"/>
          <w:vMerge/>
          <w:tcMar>
            <w:left w:w="108" w:type="dxa"/>
            <w:right w:w="108" w:type="dxa"/>
          </w:tcMar>
          <w:vAlign w:val="center"/>
        </w:tcPr>
        <w:p w:rsidR="00EF68C9" w:rsidRPr="00642BF9" w:rsidP="00EF68C9" w14:paraId="20EAF565" w14:textId="77777777">
          <w:pPr>
            <w:rPr>
              <w:rFonts w:eastAsia="Verdana" w:cs="Verdana"/>
              <w:szCs w:val="18"/>
              <w:lang w:val="en-GB"/>
            </w:rPr>
          </w:pPr>
        </w:p>
      </w:tc>
      <w:tc>
        <w:tcPr>
          <w:tcW w:w="2947" w:type="pct"/>
          <w:gridSpan w:val="2"/>
          <w:tcMar>
            <w:left w:w="108" w:type="dxa"/>
            <w:right w:w="108" w:type="dxa"/>
          </w:tcMar>
          <w:vAlign w:val="center"/>
        </w:tcPr>
        <w:p w:rsidR="00EF68C9" w:rsidRPr="00EF68C9" w:rsidP="00EF68C9" w14:paraId="70D4F13D" w14:textId="77777777">
          <w:pPr>
            <w:jc w:val="right"/>
            <w:rPr>
              <w:rFonts w:eastAsia="Verdana" w:cs="Verdana"/>
              <w:szCs w:val="18"/>
            </w:rPr>
          </w:pPr>
          <w:bookmarkStart w:id="17" w:name="bmkDate"/>
          <w:r w:rsidRPr="00EF68C9">
            <w:rPr>
              <w:rFonts w:eastAsia="Verdana" w:cs="Verdana"/>
              <w:szCs w:val="18"/>
            </w:rPr>
            <w:t>22 de julio de 2026</w:t>
          </w:r>
          <w:bookmarkEnd w:id="17"/>
        </w:p>
      </w:tc>
    </w:tr>
    <w:tr w14:paraId="42BBDDFF" w14:textId="77777777" w:rsidTr="00EF68C9">
      <w:tblPrEx>
        <w:tblW w:w="5000" w:type="pct"/>
        <w:jc w:val="center"/>
        <w:tblLook w:val="04A0"/>
      </w:tblPrEx>
      <w:trPr>
        <w:trHeight w:val="412"/>
        <w:jc w:val="center"/>
      </w:trPr>
      <w:tc>
        <w:tcPr>
          <w:tcW w:w="3201" w:type="pct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F68C9" w:rsidRPr="00EF68C9" w:rsidP="00EF68C9" w14:paraId="57992EBC" w14:textId="77777777">
          <w:pPr>
            <w:jc w:val="left"/>
            <w:rPr>
              <w:rFonts w:eastAsia="Verdana" w:cs="Verdana"/>
              <w:b/>
              <w:szCs w:val="18"/>
            </w:rPr>
          </w:pPr>
          <w:bookmarkStart w:id="18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(26-5270)</w:t>
          </w:r>
          <w:bookmarkEnd w:id="18"/>
        </w:p>
      </w:tc>
      <w:tc>
        <w:tcPr>
          <w:tcW w:w="1799" w:type="pct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F68C9" w:rsidRPr="00EF68C9" w:rsidP="00EF68C9" w14:paraId="2AA2CDBF" w14:textId="77777777">
          <w:pPr>
            <w:jc w:val="right"/>
            <w:rPr>
              <w:rFonts w:eastAsia="Verdana" w:cs="Verdana"/>
              <w:szCs w:val="18"/>
            </w:rPr>
          </w:pPr>
          <w:r w:rsidRPr="00EF68C9">
            <w:rPr>
              <w:rFonts w:eastAsia="Verdana" w:cs="Verdana"/>
              <w:szCs w:val="18"/>
            </w:rPr>
            <w:t xml:space="preserve">Página: </w:t>
          </w:r>
          <w:r w:rsidRPr="00EF68C9">
            <w:rPr>
              <w:rFonts w:eastAsia="Verdana" w:cs="Verdana"/>
              <w:szCs w:val="18"/>
            </w:rPr>
            <w:fldChar w:fldCharType="begin"/>
          </w:r>
          <w:r w:rsidRPr="00EF68C9">
            <w:rPr>
              <w:rFonts w:eastAsia="Verdana" w:cs="Verdana"/>
              <w:szCs w:val="18"/>
            </w:rPr>
            <w:instrText xml:space="preserve"> PAGE  \* Arabic  \* MERGEFORMAT </w:instrText>
          </w:r>
          <w:r w:rsidRPr="00EF68C9">
            <w:rPr>
              <w:rFonts w:eastAsia="Verdana" w:cs="Verdana"/>
              <w:szCs w:val="18"/>
            </w:rPr>
            <w:fldChar w:fldCharType="separate"/>
          </w:r>
          <w:r w:rsidRPr="00EF68C9">
            <w:rPr>
              <w:rFonts w:ascii="Verdana" w:eastAsia="Verdana" w:hAnsi="Verdana" w:cs="Verdana"/>
              <w:sz w:val="18"/>
              <w:szCs w:val="18"/>
              <w:lang w:val="es-ES" w:eastAsia="en-US" w:bidi="ar-SA"/>
            </w:rPr>
            <w:t>1</w:t>
          </w:r>
          <w:r w:rsidRPr="00EF68C9">
            <w:rPr>
              <w:rFonts w:eastAsia="Verdana" w:cs="Verdana"/>
              <w:szCs w:val="18"/>
            </w:rPr>
            <w:fldChar w:fldCharType="end"/>
          </w:r>
          <w:r w:rsidRPr="00EF68C9">
            <w:rPr>
              <w:rFonts w:eastAsia="Verdana" w:cs="Verdana"/>
              <w:szCs w:val="18"/>
            </w:rPr>
            <w:t>/</w:t>
          </w:r>
          <w:r w:rsidRPr="00EF68C9">
            <w:rPr>
              <w:rFonts w:eastAsia="Verdana" w:cs="Verdana"/>
              <w:szCs w:val="18"/>
            </w:rPr>
            <w:fldChar w:fldCharType="begin"/>
          </w:r>
          <w:r w:rsidRPr="00EF68C9">
            <w:rPr>
              <w:rFonts w:eastAsia="Verdana" w:cs="Verdana"/>
              <w:szCs w:val="18"/>
            </w:rPr>
            <w:instrText xml:space="preserve"> NUMPAGES  \# "0" \* Arabic  \* MERGEFORMAT </w:instrText>
          </w:r>
          <w:r w:rsidRPr="00EF68C9">
            <w:rPr>
              <w:rFonts w:eastAsia="Verdana" w:cs="Verdana"/>
              <w:szCs w:val="18"/>
            </w:rPr>
            <w:fldChar w:fldCharType="separate"/>
          </w:r>
          <w:r w:rsidRPr="00EF68C9">
            <w:rPr>
              <w:rFonts w:ascii="Verdana" w:eastAsia="Verdana" w:hAnsi="Verdana" w:cs="Verdana"/>
              <w:sz w:val="18"/>
              <w:szCs w:val="18"/>
              <w:lang w:val="es-ES" w:eastAsia="en-US" w:bidi="ar-SA"/>
            </w:rPr>
            <w:t>2</w:t>
          </w:r>
          <w:r w:rsidRPr="00EF68C9">
            <w:rPr>
              <w:rFonts w:eastAsia="Verdana" w:cs="Verdana"/>
              <w:szCs w:val="18"/>
            </w:rPr>
            <w:fldChar w:fldCharType="end"/>
          </w:r>
        </w:p>
      </w:tc>
    </w:tr>
    <w:tr w14:paraId="5C67AFFC" w14:textId="77777777" w:rsidTr="00EF68C9">
      <w:tblPrEx>
        <w:tblW w:w="5000" w:type="pct"/>
        <w:jc w:val="center"/>
        <w:tblLook w:val="04A0"/>
      </w:tblPrEx>
      <w:trPr>
        <w:trHeight w:val="240"/>
        <w:jc w:val="center"/>
      </w:trPr>
      <w:tc>
        <w:tcPr>
          <w:tcW w:w="3201" w:type="pct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F68C9" w:rsidRPr="00EF68C9" w:rsidP="00EF68C9" w14:paraId="3C404FA9" w14:textId="77777777">
          <w:pPr>
            <w:jc w:val="left"/>
            <w:rPr>
              <w:rFonts w:eastAsia="Verdana" w:cs="Verdana"/>
              <w:szCs w:val="18"/>
            </w:rPr>
          </w:pPr>
          <w:r w:rsidRPr="00EF68C9">
            <w:rPr>
              <w:b/>
              <w:szCs w:val="18"/>
            </w:rPr>
            <w:t>Comité de Obstáculos Técnicos al Comercio</w:t>
          </w:r>
        </w:p>
      </w:tc>
      <w:tc>
        <w:tcPr>
          <w:tcW w:w="1799" w:type="pct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</w:tcPr>
        <w:p w:rsidR="00EF68C9" w:rsidRPr="00EF68C9" w:rsidP="00EF68C9" w14:paraId="0A3CDFF0" w14:textId="77777777">
          <w:pPr>
            <w:jc w:val="right"/>
            <w:rPr>
              <w:rFonts w:eastAsia="Verdana" w:cs="Verdana"/>
              <w:bCs/>
              <w:szCs w:val="18"/>
            </w:rPr>
          </w:pPr>
          <w:r w:rsidRPr="00EF68C9">
            <w:t xml:space="preserve">Original: </w:t>
          </w:r>
          <w:bookmarkStart w:id="19" w:name="bmkOriginalLanguage"/>
          <w:r w:rsidRPr="00EF68C9">
            <w:t>español</w:t>
          </w:r>
          <w:bookmarkEnd w:id="19"/>
        </w:p>
      </w:tc>
    </w:tr>
    <w:bookmarkEnd w:id="14"/>
    <w:bookmarkEnd w:id="15"/>
  </w:tbl>
  <w:p w:rsidR="00ED54E0" w:rsidRPr="00EF68C9" w:rsidP="00EF68C9" w14:paraId="10D7406C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7856F396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CAB86AAC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3F7284CE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1452D416"/>
    <w:numStyleLink w:val="LegalHeadings"/>
  </w:abstractNum>
  <w:abstractNum w:abstractNumId="12">
    <w:nsid w:val="57551E12"/>
    <w:multiLevelType w:val="multilevel"/>
    <w:tmpl w:val="1452D41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99067515">
    <w:abstractNumId w:val="9"/>
  </w:num>
  <w:num w:numId="2" w16cid:durableId="747118860">
    <w:abstractNumId w:val="7"/>
  </w:num>
  <w:num w:numId="3" w16cid:durableId="728379644">
    <w:abstractNumId w:val="6"/>
  </w:num>
  <w:num w:numId="4" w16cid:durableId="785394851">
    <w:abstractNumId w:val="5"/>
  </w:num>
  <w:num w:numId="5" w16cid:durableId="859197531">
    <w:abstractNumId w:val="4"/>
  </w:num>
  <w:num w:numId="6" w16cid:durableId="1369142979">
    <w:abstractNumId w:val="12"/>
  </w:num>
  <w:num w:numId="7" w16cid:durableId="1028331078">
    <w:abstractNumId w:val="11"/>
  </w:num>
  <w:num w:numId="8" w16cid:durableId="1391150637">
    <w:abstractNumId w:val="10"/>
  </w:num>
  <w:num w:numId="9" w16cid:durableId="82693953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45584942">
    <w:abstractNumId w:val="13"/>
  </w:num>
  <w:num w:numId="11" w16cid:durableId="426459891">
    <w:abstractNumId w:val="8"/>
  </w:num>
  <w:num w:numId="12" w16cid:durableId="1462043082">
    <w:abstractNumId w:val="3"/>
  </w:num>
  <w:num w:numId="13" w16cid:durableId="1772239760">
    <w:abstractNumId w:val="2"/>
  </w:num>
  <w:num w:numId="14" w16cid:durableId="6056187">
    <w:abstractNumId w:val="1"/>
  </w:num>
  <w:num w:numId="15" w16cid:durableId="597058707">
    <w:abstractNumId w:val="0"/>
  </w:num>
  <w:num w:numId="16" w16cid:durableId="1665276566">
    <w:abstractNumId w:val="11"/>
    <w:lvlOverride w:ilvl="0">
      <w:lvl w:ilvl="0">
        <w:start w:val="1"/>
        <w:numFmt w:val="decimal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attachedTemplate r:id="rId1"/>
  <w:stylePaneSortMethod w:val="name"/>
  <w:defaultTabStop w:val="567"/>
  <w:hyphenationZone w:val="425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72F6"/>
    <w:rsid w:val="00037AC4"/>
    <w:rsid w:val="000423BF"/>
    <w:rsid w:val="00043D6D"/>
    <w:rsid w:val="00043ECC"/>
    <w:rsid w:val="000844B6"/>
    <w:rsid w:val="000A4945"/>
    <w:rsid w:val="000A5283"/>
    <w:rsid w:val="000B31E1"/>
    <w:rsid w:val="000C25F0"/>
    <w:rsid w:val="0011356B"/>
    <w:rsid w:val="00117DBD"/>
    <w:rsid w:val="00124403"/>
    <w:rsid w:val="0013337F"/>
    <w:rsid w:val="00175BCF"/>
    <w:rsid w:val="00175DD6"/>
    <w:rsid w:val="00182B84"/>
    <w:rsid w:val="00183601"/>
    <w:rsid w:val="001D319B"/>
    <w:rsid w:val="001E291F"/>
    <w:rsid w:val="00202184"/>
    <w:rsid w:val="00230E74"/>
    <w:rsid w:val="00233408"/>
    <w:rsid w:val="0027067B"/>
    <w:rsid w:val="00281997"/>
    <w:rsid w:val="002C181E"/>
    <w:rsid w:val="002D78C9"/>
    <w:rsid w:val="002F663C"/>
    <w:rsid w:val="00305F12"/>
    <w:rsid w:val="003156C6"/>
    <w:rsid w:val="00324956"/>
    <w:rsid w:val="00327D40"/>
    <w:rsid w:val="00335575"/>
    <w:rsid w:val="003572B4"/>
    <w:rsid w:val="00360937"/>
    <w:rsid w:val="00375683"/>
    <w:rsid w:val="003918E9"/>
    <w:rsid w:val="00397FF5"/>
    <w:rsid w:val="003B4DD0"/>
    <w:rsid w:val="003D3546"/>
    <w:rsid w:val="003D6420"/>
    <w:rsid w:val="00417D8E"/>
    <w:rsid w:val="00424340"/>
    <w:rsid w:val="004244A9"/>
    <w:rsid w:val="0043626D"/>
    <w:rsid w:val="00442BDE"/>
    <w:rsid w:val="00444BD5"/>
    <w:rsid w:val="00467032"/>
    <w:rsid w:val="0046754A"/>
    <w:rsid w:val="00470C19"/>
    <w:rsid w:val="00486575"/>
    <w:rsid w:val="004C5A53"/>
    <w:rsid w:val="004F203A"/>
    <w:rsid w:val="005127D6"/>
    <w:rsid w:val="005336B8"/>
    <w:rsid w:val="00544326"/>
    <w:rsid w:val="00547B5F"/>
    <w:rsid w:val="005707AC"/>
    <w:rsid w:val="005733F2"/>
    <w:rsid w:val="00583508"/>
    <w:rsid w:val="005A1A22"/>
    <w:rsid w:val="005A2EBE"/>
    <w:rsid w:val="005B04B9"/>
    <w:rsid w:val="005B3ACA"/>
    <w:rsid w:val="005B68C7"/>
    <w:rsid w:val="005B7054"/>
    <w:rsid w:val="005C353B"/>
    <w:rsid w:val="005D5981"/>
    <w:rsid w:val="005F30CB"/>
    <w:rsid w:val="00612644"/>
    <w:rsid w:val="00620F21"/>
    <w:rsid w:val="0062527B"/>
    <w:rsid w:val="00627EB9"/>
    <w:rsid w:val="00635CBD"/>
    <w:rsid w:val="00642BF9"/>
    <w:rsid w:val="0064657D"/>
    <w:rsid w:val="006704F7"/>
    <w:rsid w:val="006732FF"/>
    <w:rsid w:val="00674CCD"/>
    <w:rsid w:val="006B3175"/>
    <w:rsid w:val="006D070E"/>
    <w:rsid w:val="006F5826"/>
    <w:rsid w:val="00700181"/>
    <w:rsid w:val="0070236C"/>
    <w:rsid w:val="00710E80"/>
    <w:rsid w:val="007141CF"/>
    <w:rsid w:val="0073755C"/>
    <w:rsid w:val="00745146"/>
    <w:rsid w:val="00745CBF"/>
    <w:rsid w:val="007577E3"/>
    <w:rsid w:val="00760003"/>
    <w:rsid w:val="00760DB3"/>
    <w:rsid w:val="00764027"/>
    <w:rsid w:val="007755FC"/>
    <w:rsid w:val="007764D7"/>
    <w:rsid w:val="00782B32"/>
    <w:rsid w:val="00787DBC"/>
    <w:rsid w:val="00796362"/>
    <w:rsid w:val="007B3D3F"/>
    <w:rsid w:val="007B57C5"/>
    <w:rsid w:val="007E6507"/>
    <w:rsid w:val="007F2B8E"/>
    <w:rsid w:val="007F32D1"/>
    <w:rsid w:val="00807247"/>
    <w:rsid w:val="00832439"/>
    <w:rsid w:val="00832639"/>
    <w:rsid w:val="00840C2B"/>
    <w:rsid w:val="00850CE3"/>
    <w:rsid w:val="008739FD"/>
    <w:rsid w:val="0087580A"/>
    <w:rsid w:val="00893E85"/>
    <w:rsid w:val="008B69D1"/>
    <w:rsid w:val="008C42D2"/>
    <w:rsid w:val="008C714D"/>
    <w:rsid w:val="008E2C13"/>
    <w:rsid w:val="008E372C"/>
    <w:rsid w:val="00915236"/>
    <w:rsid w:val="00943250"/>
    <w:rsid w:val="00951E9B"/>
    <w:rsid w:val="00963A2D"/>
    <w:rsid w:val="00992AEA"/>
    <w:rsid w:val="009A6F54"/>
    <w:rsid w:val="009F51A2"/>
    <w:rsid w:val="009F7637"/>
    <w:rsid w:val="00A349D8"/>
    <w:rsid w:val="00A372AC"/>
    <w:rsid w:val="00A43C3A"/>
    <w:rsid w:val="00A6057A"/>
    <w:rsid w:val="00A74017"/>
    <w:rsid w:val="00A81A0F"/>
    <w:rsid w:val="00A91F44"/>
    <w:rsid w:val="00AA332C"/>
    <w:rsid w:val="00AA6B9C"/>
    <w:rsid w:val="00AB6542"/>
    <w:rsid w:val="00AC27F8"/>
    <w:rsid w:val="00AD4C72"/>
    <w:rsid w:val="00AD55DF"/>
    <w:rsid w:val="00AE2AEE"/>
    <w:rsid w:val="00AE568A"/>
    <w:rsid w:val="00AF3FE5"/>
    <w:rsid w:val="00AF4C4E"/>
    <w:rsid w:val="00B00276"/>
    <w:rsid w:val="00B03883"/>
    <w:rsid w:val="00B17BD8"/>
    <w:rsid w:val="00B22706"/>
    <w:rsid w:val="00B230EC"/>
    <w:rsid w:val="00B331D4"/>
    <w:rsid w:val="00B52738"/>
    <w:rsid w:val="00B54CBF"/>
    <w:rsid w:val="00B56EDC"/>
    <w:rsid w:val="00B622D2"/>
    <w:rsid w:val="00B6593A"/>
    <w:rsid w:val="00BB1341"/>
    <w:rsid w:val="00BB1F84"/>
    <w:rsid w:val="00BC1D7E"/>
    <w:rsid w:val="00BC4BAD"/>
    <w:rsid w:val="00BE5468"/>
    <w:rsid w:val="00BF067B"/>
    <w:rsid w:val="00C11EAC"/>
    <w:rsid w:val="00C15F6D"/>
    <w:rsid w:val="00C2459D"/>
    <w:rsid w:val="00C305D7"/>
    <w:rsid w:val="00C30F2A"/>
    <w:rsid w:val="00C3682D"/>
    <w:rsid w:val="00C43456"/>
    <w:rsid w:val="00C65C0C"/>
    <w:rsid w:val="00C71540"/>
    <w:rsid w:val="00C808FC"/>
    <w:rsid w:val="00C8278E"/>
    <w:rsid w:val="00C838A8"/>
    <w:rsid w:val="00C94EC2"/>
    <w:rsid w:val="00CA5556"/>
    <w:rsid w:val="00CB629C"/>
    <w:rsid w:val="00CD7D97"/>
    <w:rsid w:val="00CE3EE6"/>
    <w:rsid w:val="00CE4BA1"/>
    <w:rsid w:val="00D000C7"/>
    <w:rsid w:val="00D06FAA"/>
    <w:rsid w:val="00D1010E"/>
    <w:rsid w:val="00D124C5"/>
    <w:rsid w:val="00D221B8"/>
    <w:rsid w:val="00D22E2C"/>
    <w:rsid w:val="00D31A79"/>
    <w:rsid w:val="00D35F19"/>
    <w:rsid w:val="00D366E1"/>
    <w:rsid w:val="00D46041"/>
    <w:rsid w:val="00D51C5C"/>
    <w:rsid w:val="00D52A9D"/>
    <w:rsid w:val="00D55AAD"/>
    <w:rsid w:val="00D60927"/>
    <w:rsid w:val="00D747AE"/>
    <w:rsid w:val="00D763A2"/>
    <w:rsid w:val="00D9226C"/>
    <w:rsid w:val="00DA20BD"/>
    <w:rsid w:val="00DA4169"/>
    <w:rsid w:val="00DB3428"/>
    <w:rsid w:val="00DE50DB"/>
    <w:rsid w:val="00DF085F"/>
    <w:rsid w:val="00DF466E"/>
    <w:rsid w:val="00DF6AE1"/>
    <w:rsid w:val="00E1011F"/>
    <w:rsid w:val="00E46FD5"/>
    <w:rsid w:val="00E544BB"/>
    <w:rsid w:val="00E56545"/>
    <w:rsid w:val="00E626B0"/>
    <w:rsid w:val="00E9036F"/>
    <w:rsid w:val="00EA5D4F"/>
    <w:rsid w:val="00EB6C56"/>
    <w:rsid w:val="00EC74B2"/>
    <w:rsid w:val="00ED1D47"/>
    <w:rsid w:val="00ED54E0"/>
    <w:rsid w:val="00EE587D"/>
    <w:rsid w:val="00EF639C"/>
    <w:rsid w:val="00EF68C9"/>
    <w:rsid w:val="00F04A9D"/>
    <w:rsid w:val="00F05F0C"/>
    <w:rsid w:val="00F32397"/>
    <w:rsid w:val="00F40595"/>
    <w:rsid w:val="00F4760A"/>
    <w:rsid w:val="00F77BEC"/>
    <w:rsid w:val="00F810EA"/>
    <w:rsid w:val="00F8538C"/>
    <w:rsid w:val="00F95856"/>
    <w:rsid w:val="00FA07E8"/>
    <w:rsid w:val="00FA173F"/>
    <w:rsid w:val="00FA5EBC"/>
    <w:rsid w:val="00FA6F14"/>
    <w:rsid w:val="00FA6F48"/>
    <w:rsid w:val="00FD224A"/>
    <w:rsid w:val="00FD75E5"/>
    <w:rsid w:val="00FE4603"/>
    <w:rsid w:val="00FF4616"/>
  </w:rsids>
  <m:mathPr>
    <m:mathFont m:val="Cambria Math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C8B63A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68C9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EF68C9"/>
    <w:pPr>
      <w:keepNext/>
      <w:keepLines/>
      <w:numPr>
        <w:numId w:val="13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EF68C9"/>
    <w:pPr>
      <w:keepNext/>
      <w:keepLines/>
      <w:numPr>
        <w:ilvl w:val="1"/>
        <w:numId w:val="13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EF68C9"/>
    <w:pPr>
      <w:keepNext/>
      <w:keepLines/>
      <w:numPr>
        <w:ilvl w:val="2"/>
        <w:numId w:val="13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EF68C9"/>
    <w:pPr>
      <w:keepNext/>
      <w:keepLines/>
      <w:numPr>
        <w:ilvl w:val="3"/>
        <w:numId w:val="13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EF68C9"/>
    <w:pPr>
      <w:keepNext/>
      <w:keepLines/>
      <w:numPr>
        <w:ilvl w:val="4"/>
        <w:numId w:val="13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EF68C9"/>
    <w:pPr>
      <w:keepNext/>
      <w:keepLines/>
      <w:numPr>
        <w:ilvl w:val="5"/>
        <w:numId w:val="13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EF68C9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EF68C9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EF68C9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EF68C9"/>
    <w:rPr>
      <w:rFonts w:ascii="Verdana" w:hAnsi="Verdana" w:eastAsiaTheme="majorEastAsia" w:cstheme="majorBidi"/>
      <w:b/>
      <w:bCs/>
      <w:caps/>
      <w:color w:val="006283"/>
      <w:sz w:val="18"/>
      <w:szCs w:val="28"/>
      <w:lang w:val="es-ES"/>
    </w:rPr>
  </w:style>
  <w:style w:type="character" w:customStyle="1" w:styleId="Heading2Char">
    <w:name w:val="Heading 2 Char"/>
    <w:basedOn w:val="DefaultParagraphFont"/>
    <w:link w:val="Heading2"/>
    <w:uiPriority w:val="2"/>
    <w:rsid w:val="00EF68C9"/>
    <w:rPr>
      <w:rFonts w:ascii="Verdana" w:hAnsi="Verdana" w:eastAsiaTheme="majorEastAsia" w:cstheme="majorBidi"/>
      <w:b/>
      <w:bCs/>
      <w:color w:val="006283"/>
      <w:sz w:val="18"/>
      <w:szCs w:val="26"/>
      <w:lang w:val="es-ES"/>
    </w:rPr>
  </w:style>
  <w:style w:type="character" w:customStyle="1" w:styleId="Heading3Char">
    <w:name w:val="Heading 3 Char"/>
    <w:basedOn w:val="DefaultParagraphFont"/>
    <w:link w:val="Heading3"/>
    <w:uiPriority w:val="2"/>
    <w:rsid w:val="00EF68C9"/>
    <w:rPr>
      <w:rFonts w:ascii="Verdana" w:hAnsi="Verdana" w:eastAsiaTheme="majorEastAsia" w:cstheme="majorBidi"/>
      <w:b/>
      <w:bCs/>
      <w:color w:val="006283"/>
      <w:sz w:val="18"/>
      <w:lang w:val="es-ES"/>
    </w:rPr>
  </w:style>
  <w:style w:type="character" w:customStyle="1" w:styleId="Heading4Char">
    <w:name w:val="Heading 4 Char"/>
    <w:basedOn w:val="DefaultParagraphFont"/>
    <w:link w:val="Heading4"/>
    <w:uiPriority w:val="2"/>
    <w:rsid w:val="00EF68C9"/>
    <w:rPr>
      <w:rFonts w:ascii="Verdana" w:hAnsi="Verdana" w:eastAsiaTheme="majorEastAsia" w:cstheme="majorBidi"/>
      <w:b/>
      <w:bCs/>
      <w:iCs/>
      <w:color w:val="006283"/>
      <w:sz w:val="18"/>
      <w:lang w:val="es-ES"/>
    </w:rPr>
  </w:style>
  <w:style w:type="character" w:customStyle="1" w:styleId="Heading5Char">
    <w:name w:val="Heading 5 Char"/>
    <w:basedOn w:val="DefaultParagraphFont"/>
    <w:link w:val="Heading5"/>
    <w:uiPriority w:val="2"/>
    <w:rsid w:val="00EF68C9"/>
    <w:rPr>
      <w:rFonts w:ascii="Verdana" w:hAnsi="Verdana" w:eastAsiaTheme="majorEastAsia" w:cstheme="majorBidi"/>
      <w:b/>
      <w:color w:val="006283"/>
      <w:sz w:val="18"/>
      <w:lang w:val="es-ES"/>
    </w:rPr>
  </w:style>
  <w:style w:type="character" w:customStyle="1" w:styleId="Heading6Char">
    <w:name w:val="Heading 6 Char"/>
    <w:basedOn w:val="DefaultParagraphFont"/>
    <w:link w:val="Heading6"/>
    <w:uiPriority w:val="2"/>
    <w:rsid w:val="00EF68C9"/>
    <w:rPr>
      <w:rFonts w:ascii="Verdana" w:hAnsi="Verdana" w:eastAsiaTheme="majorEastAsia" w:cstheme="majorBidi"/>
      <w:b/>
      <w:iCs/>
      <w:color w:val="006283"/>
      <w:sz w:val="18"/>
      <w:lang w:val="es-ES"/>
    </w:rPr>
  </w:style>
  <w:style w:type="character" w:customStyle="1" w:styleId="Heading7Char">
    <w:name w:val="Heading 7 Char"/>
    <w:basedOn w:val="DefaultParagraphFont"/>
    <w:link w:val="Heading7"/>
    <w:uiPriority w:val="2"/>
    <w:rsid w:val="00EF68C9"/>
    <w:rPr>
      <w:rFonts w:ascii="Verdana" w:hAnsi="Verdana" w:eastAsiaTheme="majorEastAsia" w:cstheme="majorBidi"/>
      <w:b/>
      <w:iCs/>
      <w:color w:val="006283"/>
      <w:sz w:val="18"/>
      <w:lang w:val="es-ES"/>
    </w:rPr>
  </w:style>
  <w:style w:type="character" w:customStyle="1" w:styleId="Heading8Char">
    <w:name w:val="Heading 8 Char"/>
    <w:basedOn w:val="DefaultParagraphFont"/>
    <w:link w:val="Heading8"/>
    <w:uiPriority w:val="2"/>
    <w:rsid w:val="00EF68C9"/>
    <w:rPr>
      <w:rFonts w:ascii="Verdana" w:hAnsi="Verdana" w:eastAsiaTheme="majorEastAsia" w:cstheme="majorBidi"/>
      <w:b/>
      <w:i/>
      <w:color w:val="006283"/>
      <w:sz w:val="18"/>
      <w:szCs w:val="20"/>
      <w:lang w:val="es-ES"/>
    </w:rPr>
  </w:style>
  <w:style w:type="character" w:customStyle="1" w:styleId="Heading9Char">
    <w:name w:val="Heading 9 Char"/>
    <w:basedOn w:val="DefaultParagraphFont"/>
    <w:link w:val="Heading9"/>
    <w:uiPriority w:val="2"/>
    <w:rsid w:val="00EF68C9"/>
    <w:rPr>
      <w:rFonts w:ascii="Verdana" w:hAnsi="Verdana" w:eastAsiaTheme="majorEastAsia" w:cstheme="majorBidi"/>
      <w:b/>
      <w:iCs/>
      <w:color w:val="006283"/>
      <w:sz w:val="18"/>
      <w:szCs w:val="20"/>
      <w:u w:val="single"/>
      <w:lang w:val="es-ES"/>
    </w:rPr>
  </w:style>
  <w:style w:type="paragraph" w:styleId="Title">
    <w:name w:val="Title"/>
    <w:basedOn w:val="Normal"/>
    <w:next w:val="Normal"/>
    <w:link w:val="TitleChar"/>
    <w:uiPriority w:val="5"/>
    <w:qFormat/>
    <w:rsid w:val="00EF68C9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EF68C9"/>
    <w:rPr>
      <w:rFonts w:ascii="Verdana" w:hAnsi="Verdana" w:eastAsiaTheme="majorEastAsia" w:cstheme="majorBidi"/>
      <w:b/>
      <w:caps/>
      <w:color w:val="006283"/>
      <w:kern w:val="28"/>
      <w:sz w:val="18"/>
      <w:szCs w:val="52"/>
      <w:lang w:val="es-ES"/>
    </w:rPr>
  </w:style>
  <w:style w:type="paragraph" w:styleId="BodyText">
    <w:name w:val="Body Text"/>
    <w:basedOn w:val="Normal"/>
    <w:link w:val="BodyTextChar"/>
    <w:uiPriority w:val="1"/>
    <w:qFormat/>
    <w:rsid w:val="00EF68C9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EF68C9"/>
    <w:rPr>
      <w:rFonts w:ascii="Verdana" w:hAnsi="Verdana"/>
      <w:sz w:val="18"/>
      <w:lang w:val="es-ES"/>
    </w:rPr>
  </w:style>
  <w:style w:type="paragraph" w:styleId="BodyText2">
    <w:name w:val="Body Text 2"/>
    <w:basedOn w:val="Normal"/>
    <w:link w:val="BodyText2Char"/>
    <w:uiPriority w:val="1"/>
    <w:qFormat/>
    <w:rsid w:val="00EF68C9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EF68C9"/>
    <w:rPr>
      <w:rFonts w:ascii="Verdana" w:hAnsi="Verdana"/>
      <w:sz w:val="18"/>
      <w:lang w:val="es-ES"/>
    </w:rPr>
  </w:style>
  <w:style w:type="paragraph" w:styleId="BodyText3">
    <w:name w:val="Body Text 3"/>
    <w:basedOn w:val="Normal"/>
    <w:link w:val="BodyText3Char"/>
    <w:uiPriority w:val="1"/>
    <w:qFormat/>
    <w:rsid w:val="00EF68C9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EF68C9"/>
    <w:rPr>
      <w:rFonts w:ascii="Verdana" w:hAnsi="Verdana"/>
      <w:sz w:val="18"/>
      <w:szCs w:val="16"/>
      <w:lang w:val="es-ES"/>
    </w:rPr>
  </w:style>
  <w:style w:type="numbering" w:customStyle="1" w:styleId="LegalHeadings">
    <w:name w:val="LegalHeadings"/>
    <w:uiPriority w:val="99"/>
    <w:rsid w:val="00EF68C9"/>
    <w:pPr>
      <w:numPr>
        <w:numId w:val="6"/>
      </w:numPr>
    </w:pPr>
  </w:style>
  <w:style w:type="paragraph" w:styleId="ListBullet">
    <w:name w:val="List Bullet"/>
    <w:basedOn w:val="Normal"/>
    <w:uiPriority w:val="1"/>
    <w:rsid w:val="00EF68C9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EF68C9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EF68C9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EF68C9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EF68C9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EF68C9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EF68C9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EF68C9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EF68C9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EF68C9"/>
    <w:rPr>
      <w:vertAlign w:val="superscript"/>
      <w:lang w:val="es-ES"/>
    </w:rPr>
  </w:style>
  <w:style w:type="paragraph" w:styleId="FootnoteText">
    <w:name w:val="footnote text"/>
    <w:basedOn w:val="Normal"/>
    <w:link w:val="FootnoteTextChar"/>
    <w:uiPriority w:val="5"/>
    <w:rsid w:val="00EF68C9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F68C9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EF68C9"/>
    <w:rPr>
      <w:szCs w:val="20"/>
    </w:rPr>
  </w:style>
  <w:style w:type="character" w:customStyle="1" w:styleId="EndnoteTextChar">
    <w:name w:val="Endnote Text Char"/>
    <w:link w:val="EndnoteText"/>
    <w:uiPriority w:val="49"/>
    <w:rsid w:val="00EF68C9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EF68C9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EF68C9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EF68C9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3"/>
    <w:rsid w:val="00EF68C9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EF68C9"/>
    <w:pPr>
      <w:ind w:left="567" w:right="567" w:firstLine="0"/>
    </w:pPr>
  </w:style>
  <w:style w:type="character" w:styleId="FootnoteReference">
    <w:name w:val="footnote reference"/>
    <w:uiPriority w:val="5"/>
    <w:rsid w:val="00EF68C9"/>
    <w:rPr>
      <w:vertAlign w:val="superscript"/>
      <w:lang w:val="es-ES"/>
    </w:rPr>
  </w:style>
  <w:style w:type="paragraph" w:styleId="Header">
    <w:name w:val="header"/>
    <w:basedOn w:val="Normal"/>
    <w:link w:val="HeaderChar"/>
    <w:uiPriority w:val="3"/>
    <w:rsid w:val="00EF68C9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3"/>
    <w:rsid w:val="00EF68C9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EF68C9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EF68C9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EF68C9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EF68C9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EF68C9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EF68C9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EF68C9"/>
    <w:pPr>
      <w:spacing w:after="0" w:line="240" w:lineRule="auto"/>
    </w:pPr>
    <w:rPr>
      <w:rFonts w:ascii="Verdana" w:eastAsia="Calibri" w:hAnsi="Verdana" w:cs="Times New Roman"/>
      <w:sz w:val="16"/>
      <w:szCs w:val="18"/>
      <w:lang w:val="en-GB"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F68C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68C9"/>
    <w:rPr>
      <w:rFonts w:ascii="Tahoma" w:hAnsi="Tahoma" w:cs="Tahoma"/>
      <w:sz w:val="16"/>
      <w:szCs w:val="16"/>
      <w:lang w:val="es-ES"/>
    </w:rPr>
  </w:style>
  <w:style w:type="paragraph" w:styleId="Subtitle">
    <w:name w:val="Subtitle"/>
    <w:basedOn w:val="Normal"/>
    <w:next w:val="Normal"/>
    <w:link w:val="SubtitleChar"/>
    <w:uiPriority w:val="6"/>
    <w:qFormat/>
    <w:rsid w:val="00EF68C9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6"/>
    <w:rsid w:val="00EF68C9"/>
    <w:rPr>
      <w:rFonts w:ascii="Verdana" w:hAnsi="Verdana" w:eastAsiaTheme="majorEastAsia" w:cstheme="majorBidi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EF68C9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EF68C9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EF68C9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EF68C9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EF68C9"/>
    <w:pPr>
      <w:spacing w:after="0" w:line="240" w:lineRule="auto"/>
    </w:pPr>
    <w:rPr>
      <w:rFonts w:ascii="Calibri" w:eastAsia="Calibri" w:hAnsi="Calibri" w:cs="Times New Roman"/>
      <w:sz w:val="20"/>
      <w:szCs w:val="20"/>
      <w:lang w:val="en-GB"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EF68C9"/>
    <w:pPr>
      <w:spacing w:after="0" w:line="240" w:lineRule="auto"/>
    </w:pPr>
    <w:rPr>
      <w:rFonts w:ascii="Verdana" w:eastAsia="Calibri" w:hAnsi="Verdana" w:cs="Times New Roman"/>
      <w:sz w:val="16"/>
      <w:szCs w:val="20"/>
      <w:lang w:val="en-GB"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EF68C9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EF68C9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EF68C9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"/>
    <w:unhideWhenUsed/>
    <w:rsid w:val="00EF68C9"/>
    <w:rPr>
      <w:color w:val="0000FF" w:themeColor="hyperlink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EF68C9"/>
  </w:style>
  <w:style w:type="paragraph" w:styleId="BlockText">
    <w:name w:val="Block Text"/>
    <w:basedOn w:val="Normal"/>
    <w:uiPriority w:val="99"/>
    <w:semiHidden/>
    <w:unhideWhenUsed/>
    <w:rsid w:val="00EF68C9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EF68C9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EF68C9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EF68C9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EF68C9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EF68C9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EF68C9"/>
    <w:rPr>
      <w:rFonts w:ascii="Verdana" w:hAnsi="Verdana"/>
      <w:sz w:val="16"/>
      <w:szCs w:val="16"/>
      <w:lang w:val="es-ES"/>
    </w:rPr>
  </w:style>
  <w:style w:type="character" w:styleId="BookTitle">
    <w:name w:val="Book Title"/>
    <w:basedOn w:val="DefaultParagraphFont"/>
    <w:uiPriority w:val="99"/>
    <w:semiHidden/>
    <w:qFormat/>
    <w:rsid w:val="00EF68C9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ClosingChar"/>
    <w:uiPriority w:val="99"/>
    <w:semiHidden/>
    <w:unhideWhenUsed/>
    <w:rsid w:val="00EF68C9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EF68C9"/>
    <w:rPr>
      <w:rFonts w:ascii="Verdana" w:hAnsi="Verdana"/>
      <w:sz w:val="18"/>
      <w:lang w:val="es-ES"/>
    </w:rPr>
  </w:style>
  <w:style w:type="character" w:styleId="CommentReference">
    <w:name w:val="annotation reference"/>
    <w:basedOn w:val="DefaultParagraphFont"/>
    <w:uiPriority w:val="99"/>
    <w:semiHidden/>
    <w:unhideWhenUsed/>
    <w:rsid w:val="00EF68C9"/>
    <w:rPr>
      <w:sz w:val="16"/>
      <w:szCs w:val="16"/>
      <w:lang w:val="es-ES"/>
    </w:rPr>
  </w:style>
  <w:style w:type="paragraph" w:styleId="CommentText">
    <w:name w:val="annotation text"/>
    <w:basedOn w:val="Normal"/>
    <w:link w:val="CommentTextChar"/>
    <w:uiPriority w:val="99"/>
    <w:unhideWhenUsed/>
    <w:rsid w:val="00EF68C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F68C9"/>
    <w:rPr>
      <w:rFonts w:ascii="Verdana" w:hAnsi="Verdana"/>
      <w:sz w:val="20"/>
      <w:szCs w:val="20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EF68C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EF68C9"/>
    <w:rPr>
      <w:rFonts w:ascii="Verdana" w:hAnsi="Verdana"/>
      <w:b/>
      <w:bCs/>
      <w:sz w:val="20"/>
      <w:szCs w:val="20"/>
      <w:lang w:val="es-E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EF68C9"/>
  </w:style>
  <w:style w:type="character" w:customStyle="1" w:styleId="DateChar">
    <w:name w:val="Date Char"/>
    <w:basedOn w:val="DefaultParagraphFont"/>
    <w:link w:val="Date"/>
    <w:uiPriority w:val="99"/>
    <w:semiHidden/>
    <w:rsid w:val="00EF68C9"/>
    <w:rPr>
      <w:rFonts w:ascii="Verdana" w:hAnsi="Verdana"/>
      <w:sz w:val="18"/>
      <w:lang w:val="es-E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EF68C9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EF68C9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EF68C9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EF68C9"/>
    <w:rPr>
      <w:rFonts w:ascii="Verdana" w:hAnsi="Verdana"/>
      <w:sz w:val="18"/>
      <w:lang w:val="es-ES"/>
    </w:rPr>
  </w:style>
  <w:style w:type="character" w:styleId="Emphasis">
    <w:name w:val="Emphasis"/>
    <w:basedOn w:val="DefaultParagraphFont"/>
    <w:uiPriority w:val="99"/>
    <w:semiHidden/>
    <w:qFormat/>
    <w:rsid w:val="00EF68C9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EF68C9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EF68C9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EF68C9"/>
    <w:rPr>
      <w:color w:val="800080" w:themeColor="followedHyperlink"/>
      <w:u w:val="single"/>
      <w:lang w:val="es-ES"/>
    </w:rPr>
  </w:style>
  <w:style w:type="character" w:styleId="HTMLAcronym">
    <w:name w:val="HTML Acronym"/>
    <w:basedOn w:val="DefaultParagraphFont"/>
    <w:uiPriority w:val="99"/>
    <w:semiHidden/>
    <w:unhideWhenUsed/>
    <w:rsid w:val="00EF68C9"/>
    <w:rPr>
      <w:lang w:val="es-E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EF68C9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EF68C9"/>
    <w:rPr>
      <w:rFonts w:ascii="Verdana" w:hAnsi="Verdana"/>
      <w:i/>
      <w:iCs/>
      <w:sz w:val="18"/>
      <w:lang w:val="es-ES"/>
    </w:rPr>
  </w:style>
  <w:style w:type="character" w:styleId="HTMLCite">
    <w:name w:val="HTML Cite"/>
    <w:basedOn w:val="DefaultParagraphFont"/>
    <w:uiPriority w:val="99"/>
    <w:semiHidden/>
    <w:unhideWhenUsed/>
    <w:rsid w:val="00EF68C9"/>
    <w:rPr>
      <w:i/>
      <w:iCs/>
      <w:lang w:val="es-ES"/>
    </w:rPr>
  </w:style>
  <w:style w:type="character" w:styleId="HTMLCode">
    <w:name w:val="HTML Code"/>
    <w:basedOn w:val="DefaultParagraphFont"/>
    <w:uiPriority w:val="99"/>
    <w:semiHidden/>
    <w:unhideWhenUsed/>
    <w:rsid w:val="00EF68C9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basedOn w:val="DefaultParagraphFont"/>
    <w:uiPriority w:val="99"/>
    <w:semiHidden/>
    <w:unhideWhenUsed/>
    <w:rsid w:val="00EF68C9"/>
    <w:rPr>
      <w:i/>
      <w:iCs/>
      <w:lang w:val="es-ES"/>
    </w:rPr>
  </w:style>
  <w:style w:type="character" w:styleId="HTMLKeyboard">
    <w:name w:val="HTML Keyboard"/>
    <w:basedOn w:val="DefaultParagraphFont"/>
    <w:uiPriority w:val="99"/>
    <w:semiHidden/>
    <w:unhideWhenUsed/>
    <w:rsid w:val="00EF68C9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EF68C9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EF68C9"/>
    <w:rPr>
      <w:rFonts w:ascii="Consolas" w:hAnsi="Consolas" w:cs="Consolas"/>
      <w:sz w:val="20"/>
      <w:szCs w:val="20"/>
      <w:lang w:val="es-ES"/>
    </w:rPr>
  </w:style>
  <w:style w:type="character" w:styleId="HTMLSample">
    <w:name w:val="HTML Sample"/>
    <w:basedOn w:val="DefaultParagraphFont"/>
    <w:uiPriority w:val="99"/>
    <w:semiHidden/>
    <w:unhideWhenUsed/>
    <w:rsid w:val="00EF68C9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basedOn w:val="DefaultParagraphFont"/>
    <w:uiPriority w:val="99"/>
    <w:semiHidden/>
    <w:unhideWhenUsed/>
    <w:rsid w:val="00EF68C9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basedOn w:val="DefaultParagraphFont"/>
    <w:uiPriority w:val="99"/>
    <w:semiHidden/>
    <w:unhideWhenUsed/>
    <w:rsid w:val="00EF68C9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EF68C9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EF68C9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EF68C9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EF68C9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EF68C9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EF68C9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EF68C9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EF68C9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EF68C9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EF68C9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EF68C9"/>
    <w:rPr>
      <w:b/>
      <w:bCs/>
      <w:i/>
      <w:iCs/>
      <w:color w:val="4F81BD" w:themeColor="accent1"/>
      <w:lang w:val="es-ES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EF68C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59"/>
    <w:semiHidden/>
    <w:rsid w:val="00EF68C9"/>
    <w:rPr>
      <w:rFonts w:ascii="Verdana" w:hAnsi="Verdana"/>
      <w:b/>
      <w:bCs/>
      <w:i/>
      <w:iCs/>
      <w:color w:val="4F81BD" w:themeColor="accent1"/>
      <w:sz w:val="18"/>
      <w:lang w:val="es-ES"/>
    </w:rPr>
  </w:style>
  <w:style w:type="character" w:styleId="IntenseReference">
    <w:name w:val="Intense Reference"/>
    <w:basedOn w:val="DefaultParagraphFont"/>
    <w:uiPriority w:val="99"/>
    <w:semiHidden/>
    <w:qFormat/>
    <w:rsid w:val="00EF68C9"/>
    <w:rPr>
      <w:b/>
      <w:bCs/>
      <w:smallCaps/>
      <w:color w:val="C0504D" w:themeColor="accent2"/>
      <w:spacing w:val="5"/>
      <w:u w:val="single"/>
      <w:lang w:val="es-ES"/>
    </w:rPr>
  </w:style>
  <w:style w:type="character" w:styleId="LineNumber">
    <w:name w:val="line number"/>
    <w:basedOn w:val="DefaultParagraphFont"/>
    <w:uiPriority w:val="99"/>
    <w:semiHidden/>
    <w:unhideWhenUsed/>
    <w:rsid w:val="00EF68C9"/>
    <w:rPr>
      <w:lang w:val="es-ES"/>
    </w:rPr>
  </w:style>
  <w:style w:type="paragraph" w:styleId="List">
    <w:name w:val="List"/>
    <w:basedOn w:val="Normal"/>
    <w:uiPriority w:val="99"/>
    <w:semiHidden/>
    <w:unhideWhenUsed/>
    <w:rsid w:val="00EF68C9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EF68C9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EF68C9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EF68C9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EF68C9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EF68C9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EF68C9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EF68C9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EF68C9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EF68C9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EF68C9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EF68C9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EF68C9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EF68C9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EF68C9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EF68C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EF68C9"/>
    <w:rPr>
      <w:rFonts w:ascii="Consolas" w:hAnsi="Consolas" w:cs="Consolas"/>
      <w:sz w:val="20"/>
      <w:szCs w:val="20"/>
      <w:lang w:val="es-E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EF68C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EF68C9"/>
    <w:rPr>
      <w:rFonts w:asciiTheme="majorHAnsi" w:eastAsiaTheme="majorEastAsia" w:hAnsiTheme="majorHAnsi" w:cstheme="majorBidi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EF68C9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EF68C9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EF68C9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EF68C9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EF68C9"/>
    <w:rPr>
      <w:rFonts w:ascii="Verdana" w:hAnsi="Verdana"/>
      <w:sz w:val="18"/>
      <w:lang w:val="es-ES"/>
    </w:rPr>
  </w:style>
  <w:style w:type="character" w:styleId="PageNumber">
    <w:name w:val="page number"/>
    <w:basedOn w:val="DefaultParagraphFont"/>
    <w:uiPriority w:val="99"/>
    <w:semiHidden/>
    <w:unhideWhenUsed/>
    <w:rsid w:val="00EF68C9"/>
    <w:rPr>
      <w:lang w:val="es-ES"/>
    </w:rPr>
  </w:style>
  <w:style w:type="character" w:styleId="PlaceholderText">
    <w:name w:val="Placeholder Text"/>
    <w:basedOn w:val="DefaultParagraphFont"/>
    <w:uiPriority w:val="99"/>
    <w:semiHidden/>
    <w:rsid w:val="00EF68C9"/>
    <w:rPr>
      <w:color w:val="808080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EF68C9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EF68C9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EF68C9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59"/>
    <w:semiHidden/>
    <w:rsid w:val="00EF68C9"/>
    <w:rPr>
      <w:rFonts w:ascii="Verdana" w:hAnsi="Verdana"/>
      <w:i/>
      <w:iCs/>
      <w:color w:val="000000" w:themeColor="text1"/>
      <w:sz w:val="18"/>
      <w:lang w:val="es-E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EF68C9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EF68C9"/>
    <w:rPr>
      <w:rFonts w:ascii="Verdana" w:hAnsi="Verdana"/>
      <w:sz w:val="18"/>
      <w:lang w:val="es-E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EF68C9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EF68C9"/>
    <w:rPr>
      <w:rFonts w:ascii="Verdana" w:hAnsi="Verdana"/>
      <w:sz w:val="18"/>
      <w:lang w:val="es-ES"/>
    </w:rPr>
  </w:style>
  <w:style w:type="character" w:styleId="Strong">
    <w:name w:val="Strong"/>
    <w:basedOn w:val="DefaultParagraphFont"/>
    <w:uiPriority w:val="99"/>
    <w:semiHidden/>
    <w:qFormat/>
    <w:rsid w:val="00EF68C9"/>
    <w:rPr>
      <w:b/>
      <w:bCs/>
      <w:lang w:val="es-ES"/>
    </w:rPr>
  </w:style>
  <w:style w:type="character" w:styleId="SubtleEmphasis">
    <w:name w:val="Subtle Emphasis"/>
    <w:basedOn w:val="DefaultParagraphFont"/>
    <w:uiPriority w:val="99"/>
    <w:semiHidden/>
    <w:qFormat/>
    <w:rsid w:val="00EF68C9"/>
    <w:rPr>
      <w:i/>
      <w:iCs/>
      <w:color w:val="808080" w:themeColor="text1" w:themeTint="7F"/>
      <w:lang w:val="es-ES"/>
    </w:rPr>
  </w:style>
  <w:style w:type="character" w:styleId="SubtleReference">
    <w:name w:val="Subtle Reference"/>
    <w:basedOn w:val="DefaultParagraphFont"/>
    <w:uiPriority w:val="99"/>
    <w:semiHidden/>
    <w:qFormat/>
    <w:rsid w:val="00EF68C9"/>
    <w:rPr>
      <w:smallCaps/>
      <w:color w:val="C0504D" w:themeColor="accent2"/>
      <w:u w:val="single"/>
      <w:lang w:val="es-ES"/>
    </w:rPr>
  </w:style>
  <w:style w:type="paragraph" w:styleId="TOAHeading">
    <w:name w:val="toa heading"/>
    <w:basedOn w:val="Normal"/>
    <w:next w:val="Normal"/>
    <w:uiPriority w:val="39"/>
    <w:unhideWhenUsed/>
    <w:rsid w:val="00EF68C9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F68C9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  <w:lang w:val="es-ES"/>
    </w:rPr>
  </w:style>
  <w:style w:type="table" w:styleId="ColorfulGrid">
    <w:name w:val="Colorful Grid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DarkList">
    <w:name w:val="Dark List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GridTable1Light">
    <w:name w:val="Grid Table 1 Light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1">
    <w:name w:val="Grid Table 1 Light Accent 1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2">
    <w:name w:val="Grid Table 1 Light Accent 2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3">
    <w:name w:val="Grid Table 1 Light Accent 3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4">
    <w:name w:val="Grid Table 1 Light Accent 4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5">
    <w:name w:val="Grid Table 1 Light Accent 5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6">
    <w:name w:val="Grid Table 1 Light Accent 6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Accent1">
    <w:name w:val="Grid Table 2 Accent 1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2Accent2">
    <w:name w:val="Grid Table 2 Accent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D99594" w:themeColor="accent2" w:themeTint="99"/>
        <w:bottom w:val="single" w:sz="2" w:space="0" w:color="D99594" w:themeColor="accent2" w:themeTint="99"/>
        <w:insideH w:val="single" w:sz="2" w:space="0" w:color="D99594" w:themeColor="accent2" w:themeTint="99"/>
        <w:insideV w:val="single" w:sz="2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99594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2Accent3">
    <w:name w:val="Grid Table 2 Accent 3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2Accent4">
    <w:name w:val="Grid Table 2 Accent 4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2Accent5">
    <w:name w:val="Grid Table 2 Accent 5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2Accent6">
    <w:name w:val="Grid Table 2 Accent 6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FABF8F" w:themeColor="accent6" w:themeTint="99"/>
        <w:bottom w:val="single" w:sz="2" w:space="0" w:color="FABF8F" w:themeColor="accent6" w:themeTint="99"/>
        <w:insideH w:val="single" w:sz="2" w:space="0" w:color="FABF8F" w:themeColor="accent6" w:themeTint="99"/>
        <w:insideV w:val="single" w:sz="2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BF8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3">
    <w:name w:val="Grid Table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Accent1">
    <w:name w:val="Grid Table 3 Accent 1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3Accent2">
    <w:name w:val="Grid Table 3 Accent 2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3Accent3">
    <w:name w:val="Grid Table 3 Accent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3Accent4">
    <w:name w:val="Grid Table 3 Accent 4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3Accent5">
    <w:name w:val="Grid Table 3 Accent 5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3Accent6">
    <w:name w:val="Grid Table 3 Accent 6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Accent1">
    <w:name w:val="Grid Table 4 Accent 1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4Accent2">
    <w:name w:val="Grid Table 4 Accent 2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4Accent3">
    <w:name w:val="Grid Table 4 Accent 3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4Accent4">
    <w:name w:val="Grid Table 4 Accent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4Accent5">
    <w:name w:val="Grid Table 4 Accent 5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4Accent6">
    <w:name w:val="Grid Table 4 Accent 6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5Dark">
    <w:name w:val="Grid Table 5 Dark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Accent1">
    <w:name w:val="Grid Table 5 Dark Accent 1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styleId="GridTable5DarkAccent2">
    <w:name w:val="Grid Table 5 Dark Accent 2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styleId="GridTable5DarkAccent3">
    <w:name w:val="Grid Table 5 Dark Accent 3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styleId="GridTable5DarkAccent4">
    <w:name w:val="Grid Table 5 Dark Accent 4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styleId="GridTable5DarkAccent5">
    <w:name w:val="Grid Table 5 Dark Accent 5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styleId="GridTable5DarkAccent6">
    <w:name w:val="Grid Table 5 Dark Accent 6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Accent1">
    <w:name w:val="Grid Table 6 Colorful Accent 1"/>
    <w:basedOn w:val="TableNormal"/>
    <w:uiPriority w:val="51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6ColorfulAccent2">
    <w:name w:val="Grid Table 6 Colorful Accent 2"/>
    <w:basedOn w:val="TableNormal"/>
    <w:uiPriority w:val="51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6ColorfulAccent3">
    <w:name w:val="Grid Table 6 Colorful Accent 3"/>
    <w:basedOn w:val="TableNormal"/>
    <w:uiPriority w:val="51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6ColorfulAccent4">
    <w:name w:val="Grid Table 6 Colorful Accent 4"/>
    <w:basedOn w:val="TableNormal"/>
    <w:uiPriority w:val="51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6ColorfulAccent5">
    <w:name w:val="Grid Table 6 Colorful Accent 5"/>
    <w:basedOn w:val="TableNormal"/>
    <w:uiPriority w:val="51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6ColorfulAccent6">
    <w:name w:val="Grid Table 6 Colorful Accent 6"/>
    <w:basedOn w:val="TableNormal"/>
    <w:uiPriority w:val="51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Accent1">
    <w:name w:val="Grid Table 7 Colorful Accent 1"/>
    <w:basedOn w:val="TableNormal"/>
    <w:uiPriority w:val="52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7ColorfulAccent2">
    <w:name w:val="Grid Table 7 Colorful Accent 2"/>
    <w:basedOn w:val="TableNormal"/>
    <w:uiPriority w:val="52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7ColorfulAccent3">
    <w:name w:val="Grid Table 7 Colorful Accent 3"/>
    <w:basedOn w:val="TableNormal"/>
    <w:uiPriority w:val="52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7ColorfulAccent4">
    <w:name w:val="Grid Table 7 Colorful Accent 4"/>
    <w:basedOn w:val="TableNormal"/>
    <w:uiPriority w:val="52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7ColorfulAccent5">
    <w:name w:val="Grid Table 7 Colorful Accent 5"/>
    <w:basedOn w:val="TableNormal"/>
    <w:uiPriority w:val="52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7ColorfulAccent6">
    <w:name w:val="Grid Table 7 Colorful Accent 6"/>
    <w:basedOn w:val="TableNormal"/>
    <w:uiPriority w:val="52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character" w:customStyle="1" w:styleId="Hashtag1">
    <w:name w:val="Hashtag1"/>
    <w:basedOn w:val="DefaultParagraphFont"/>
    <w:uiPriority w:val="99"/>
    <w:semiHidden/>
    <w:unhideWhenUsed/>
    <w:rsid w:val="00EF68C9"/>
    <w:rPr>
      <w:color w:val="2B579A"/>
      <w:shd w:val="clear" w:color="auto" w:fill="E1DFDD"/>
      <w:lang w:val="es-ES"/>
    </w:rPr>
  </w:style>
  <w:style w:type="table" w:styleId="LightGrid">
    <w:name w:val="Light Grid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EF68C9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Table1Light">
    <w:name w:val="List Table 1 Light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Accent1">
    <w:name w:val="List Table 1 Light Accent 1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1LightAccent2">
    <w:name w:val="List Table 1 Light Accent 2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1LightAccent3">
    <w:name w:val="List Table 1 Light Accent 3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1LightAccent4">
    <w:name w:val="List Table 1 Light Accent 4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1LightAccent5">
    <w:name w:val="List Table 1 Light Accent 5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1LightAccent6">
    <w:name w:val="List Table 1 Light Accent 6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2">
    <w:name w:val="List Table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Accent1">
    <w:name w:val="List Table 2 Accent 1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2Accent2">
    <w:name w:val="List Table 2 Accent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bottom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2Accent3">
    <w:name w:val="List Table 2 Accent 3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2Accent4">
    <w:name w:val="List Table 2 Accent 4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2Accent5">
    <w:name w:val="List Table 2 Accent 5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2Accent6">
    <w:name w:val="List Table 2 Accent 6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bottom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3">
    <w:name w:val="List Table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Accent1">
    <w:name w:val="List Table 3 Accent 1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table" w:styleId="ListTable3Accent2">
    <w:name w:val="List Table 3 Accent 2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tblPr/>
      <w:tcPr>
        <w:tcBorders>
          <w:top w:val="single" w:sz="4" w:space="0" w:color="C0504D" w:themeColor="accent2"/>
          <w:bottom w:val="single" w:sz="4" w:space="0" w:color="C0504D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0504D" w:themeColor="accent2"/>
          <w:left w:val="nil"/>
        </w:tcBorders>
      </w:tcPr>
    </w:tblStylePr>
    <w:tblStylePr w:type="swCell">
      <w:tblPr/>
      <w:tcPr>
        <w:tcBorders>
          <w:top w:val="double" w:sz="4" w:space="0" w:color="C0504D" w:themeColor="accent2"/>
          <w:right w:val="nil"/>
        </w:tcBorders>
      </w:tcPr>
    </w:tblStylePr>
  </w:style>
  <w:style w:type="table" w:styleId="ListTable3Accent3">
    <w:name w:val="List Table 3 Accent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tblPr/>
      <w:tcPr>
        <w:tcBorders>
          <w:top w:val="single" w:sz="4" w:space="0" w:color="9BBB59" w:themeColor="accent3"/>
          <w:bottom w:val="single" w:sz="4" w:space="0" w:color="9BBB5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BB59" w:themeColor="accent3"/>
          <w:left w:val="nil"/>
        </w:tcBorders>
      </w:tcPr>
    </w:tblStylePr>
    <w:tblStylePr w:type="swCell">
      <w:tblPr/>
      <w:tcPr>
        <w:tcBorders>
          <w:top w:val="double" w:sz="4" w:space="0" w:color="9BBB59" w:themeColor="accent3"/>
          <w:right w:val="nil"/>
        </w:tcBorders>
      </w:tcPr>
    </w:tblStylePr>
  </w:style>
  <w:style w:type="table" w:styleId="ListTable3Accent4">
    <w:name w:val="List Table 3 Accent 4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tblPr/>
      <w:tcPr>
        <w:tcBorders>
          <w:top w:val="single" w:sz="4" w:space="0" w:color="8064A2" w:themeColor="accent4"/>
          <w:bottom w:val="single" w:sz="4" w:space="0" w:color="8064A2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64A2" w:themeColor="accent4"/>
          <w:left w:val="nil"/>
        </w:tcBorders>
      </w:tcPr>
    </w:tblStylePr>
    <w:tblStylePr w:type="swCell">
      <w:tblPr/>
      <w:tcPr>
        <w:tcBorders>
          <w:top w:val="double" w:sz="4" w:space="0" w:color="8064A2" w:themeColor="accent4"/>
          <w:right w:val="nil"/>
        </w:tcBorders>
      </w:tcPr>
    </w:tblStylePr>
  </w:style>
  <w:style w:type="table" w:styleId="ListTable3Accent5">
    <w:name w:val="List Table 3 Accent 5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cPr>
        <w:tcBorders>
          <w:top w:val="double" w:sz="4" w:space="0" w:color="4BACC6" w:themeColor="accent5"/>
          <w:right w:val="nil"/>
        </w:tcBorders>
      </w:tcPr>
    </w:tblStylePr>
  </w:style>
  <w:style w:type="table" w:styleId="ListTable3Accent6">
    <w:name w:val="List Table 3 Accent 6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tblPr/>
      <w:tcPr>
        <w:tcBorders>
          <w:top w:val="single" w:sz="4" w:space="0" w:color="F79646" w:themeColor="accent6"/>
          <w:bottom w:val="single" w:sz="4" w:space="0" w:color="F7964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9646" w:themeColor="accent6"/>
          <w:left w:val="nil"/>
        </w:tcBorders>
      </w:tcPr>
    </w:tblStylePr>
    <w:tblStylePr w:type="swCell">
      <w:tblPr/>
      <w:tcPr>
        <w:tcBorders>
          <w:top w:val="double" w:sz="4" w:space="0" w:color="F79646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Accent1">
    <w:name w:val="List Table 4 Accent 1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4Accent2">
    <w:name w:val="List Table 4 Accent 2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4Accent3">
    <w:name w:val="List Table 4 Accent 3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4Accent4">
    <w:name w:val="List Table 4 Accent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4Accent5">
    <w:name w:val="List Table 4 Accent 5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4Accent6">
    <w:name w:val="List Table 4 Accent 6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5Dark">
    <w:name w:val="List Table 5 Dark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1">
    <w:name w:val="List Table 5 Dark Accent 1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tblBorders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2">
    <w:name w:val="List Table 5 Dark Accent 2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C0504D" w:themeColor="accent2"/>
        <w:left w:val="single" w:sz="24" w:space="0" w:color="C0504D" w:themeColor="accent2"/>
        <w:bottom w:val="single" w:sz="24" w:space="0" w:color="C0504D" w:themeColor="accent2"/>
        <w:right w:val="single" w:sz="24" w:space="0" w:color="C0504D" w:themeColor="accent2"/>
      </w:tblBorders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3">
    <w:name w:val="List Table 5 Dark Accent 3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BBB59" w:themeColor="accent3"/>
        <w:left w:val="single" w:sz="24" w:space="0" w:color="9BBB59" w:themeColor="accent3"/>
        <w:bottom w:val="single" w:sz="24" w:space="0" w:color="9BBB59" w:themeColor="accent3"/>
        <w:right w:val="single" w:sz="24" w:space="0" w:color="9BBB59" w:themeColor="accent3"/>
      </w:tblBorders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4">
    <w:name w:val="List Table 5 Dark Accent 4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064A2" w:themeColor="accent4"/>
        <w:left w:val="single" w:sz="24" w:space="0" w:color="8064A2" w:themeColor="accent4"/>
        <w:bottom w:val="single" w:sz="24" w:space="0" w:color="8064A2" w:themeColor="accent4"/>
        <w:right w:val="single" w:sz="24" w:space="0" w:color="8064A2" w:themeColor="accent4"/>
      </w:tblBorders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5">
    <w:name w:val="List Table 5 Dark Accent 5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BACC6" w:themeColor="accent5"/>
        <w:left w:val="single" w:sz="24" w:space="0" w:color="4BACC6" w:themeColor="accent5"/>
        <w:bottom w:val="single" w:sz="24" w:space="0" w:color="4BACC6" w:themeColor="accent5"/>
        <w:right w:val="single" w:sz="24" w:space="0" w:color="4BACC6" w:themeColor="accent5"/>
      </w:tblBorders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6">
    <w:name w:val="List Table 5 Dark Accent 6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79646" w:themeColor="accent6"/>
        <w:left w:val="single" w:sz="24" w:space="0" w:color="F79646" w:themeColor="accent6"/>
        <w:bottom w:val="single" w:sz="24" w:space="0" w:color="F79646" w:themeColor="accent6"/>
        <w:right w:val="single" w:sz="24" w:space="0" w:color="F79646" w:themeColor="accent6"/>
      </w:tblBorders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Accent1">
    <w:name w:val="List Table 6 Colorful Accent 1"/>
    <w:basedOn w:val="TableNormal"/>
    <w:uiPriority w:val="51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6ColorfulAccent2">
    <w:name w:val="List Table 6 Colorful Accent 2"/>
    <w:basedOn w:val="TableNormal"/>
    <w:uiPriority w:val="51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C0504D" w:themeColor="accent2"/>
        <w:bottom w:val="single" w:sz="4" w:space="0" w:color="C0504D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6ColorfulAccent3">
    <w:name w:val="List Table 6 Colorful Accent 3"/>
    <w:basedOn w:val="TableNormal"/>
    <w:uiPriority w:val="51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9BBB59" w:themeColor="accent3"/>
        <w:bottom w:val="single" w:sz="4" w:space="0" w:color="9BBB5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6ColorfulAccent4">
    <w:name w:val="List Table 6 Colorful Accent 4"/>
    <w:basedOn w:val="TableNormal"/>
    <w:uiPriority w:val="51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8064A2" w:themeColor="accent4"/>
        <w:bottom w:val="single" w:sz="4" w:space="0" w:color="8064A2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6ColorfulAccent5">
    <w:name w:val="List Table 6 Colorful Accent 5"/>
    <w:basedOn w:val="TableNormal"/>
    <w:uiPriority w:val="51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6ColorfulAccent6">
    <w:name w:val="List Table 6 Colorful Accent 6"/>
    <w:basedOn w:val="TableNormal"/>
    <w:uiPriority w:val="51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79646" w:themeColor="accent6"/>
        <w:bottom w:val="single" w:sz="4" w:space="0" w:color="F79646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1">
    <w:name w:val="List Table 7 Colorful Accent 1"/>
    <w:basedOn w:val="TableNormal"/>
    <w:uiPriority w:val="52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F81BD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F81BD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F81BD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F81BD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2">
    <w:name w:val="List Table 7 Colorful Accent 2"/>
    <w:basedOn w:val="TableNormal"/>
    <w:uiPriority w:val="52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0504D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0504D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0504D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0504D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3">
    <w:name w:val="List Table 7 Colorful Accent 3"/>
    <w:basedOn w:val="TableNormal"/>
    <w:uiPriority w:val="52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BBB5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BBB5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BBB5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BBB5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4">
    <w:name w:val="List Table 7 Colorful Accent 4"/>
    <w:basedOn w:val="TableNormal"/>
    <w:uiPriority w:val="52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64A2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64A2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64A2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64A2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5">
    <w:name w:val="List Table 7 Colorful Accent 5"/>
    <w:basedOn w:val="TableNormal"/>
    <w:uiPriority w:val="52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BACC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BACC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BACC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BACC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6">
    <w:name w:val="List Table 7 Colorful Accent 6"/>
    <w:basedOn w:val="TableNormal"/>
    <w:uiPriority w:val="52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7964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7964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7964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7964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customStyle="1" w:styleId="Mention1">
    <w:name w:val="Mention1"/>
    <w:basedOn w:val="DefaultParagraphFont"/>
    <w:uiPriority w:val="99"/>
    <w:semiHidden/>
    <w:unhideWhenUsed/>
    <w:rsid w:val="00EF68C9"/>
    <w:rPr>
      <w:color w:val="2B579A"/>
      <w:shd w:val="clear" w:color="auto" w:fill="E1DFDD"/>
      <w:lang w:val="es-ES"/>
    </w:rPr>
  </w:style>
  <w:style w:type="table" w:styleId="PlainTable1">
    <w:name w:val="Plain Table 1"/>
    <w:basedOn w:val="TableNormal"/>
    <w:uiPriority w:val="41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SmartHyperlink1">
    <w:name w:val="Smart Hyperlink1"/>
    <w:basedOn w:val="DefaultParagraphFont"/>
    <w:uiPriority w:val="99"/>
    <w:semiHidden/>
    <w:unhideWhenUsed/>
    <w:rsid w:val="00EF68C9"/>
    <w:rPr>
      <w:u w:val="dotted"/>
      <w:lang w:val="es-ES"/>
    </w:rPr>
  </w:style>
  <w:style w:type="character" w:customStyle="1" w:styleId="SmartLink1">
    <w:name w:val="SmartLink1"/>
    <w:basedOn w:val="DefaultParagraphFont"/>
    <w:uiPriority w:val="99"/>
    <w:semiHidden/>
    <w:unhideWhenUsed/>
    <w:rsid w:val="00EF68C9"/>
    <w:rPr>
      <w:color w:val="0000FF" w:themeColor="hyperlink"/>
      <w:u w:val="single"/>
      <w:shd w:val="clear" w:color="auto" w:fill="E1DFDD"/>
      <w:lang w:val="es-ES"/>
    </w:rPr>
  </w:style>
  <w:style w:type="character" w:customStyle="1" w:styleId="SmartLinkError1">
    <w:name w:val="SmartLinkError1"/>
    <w:basedOn w:val="DefaultParagraphFont"/>
    <w:uiPriority w:val="99"/>
    <w:semiHidden/>
    <w:unhideWhenUsed/>
    <w:rsid w:val="00EF68C9"/>
    <w:rPr>
      <w:color w:val="FF0000"/>
      <w:lang w:val="es-ES"/>
    </w:rPr>
  </w:style>
  <w:style w:type="table" w:styleId="Table3Deffects1">
    <w:name w:val="Table 3D effects 1"/>
    <w:basedOn w:val="TableNormal"/>
    <w:uiPriority w:val="99"/>
    <w:semiHidden/>
    <w:unhideWhenUsed/>
    <w:rsid w:val="00EF68C9"/>
    <w:pPr>
      <w:spacing w:after="0" w:line="240" w:lineRule="auto"/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dTableLight">
    <w:name w:val="Grid Table Light"/>
    <w:basedOn w:val="TableNormal"/>
    <w:uiPriority w:val="40"/>
    <w:rsid w:val="00EF68C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EF68C9"/>
    <w:pPr>
      <w:spacing w:after="0" w:line="240" w:lineRule="auto"/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s://members.wto.org/crnattachments/2026/TBT/ECU/26_03835_00_s.pdf" TargetMode="External" /><Relationship Id="rId8" Type="http://schemas.openxmlformats.org/officeDocument/2006/relationships/hyperlink" Target="https://members.wto.org/crnattachments/2026/TBT/ECU/26_03835_01_s.pdf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alfarra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105b8bce-2a06-4fd4-a19e-464a2f4ecb32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AF26A6-ABF3-4748-8792-9CD53D00FEE7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16BC1C3C-33A1-4322-B41F-24C3D1B4AC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2</Pages>
  <Words>393</Words>
  <Characters>2190</Characters>
  <Application>Microsoft Office Word</Application>
  <DocSecurity>0</DocSecurity>
  <Lines>59</Lines>
  <Paragraphs>41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PROYECTO DE RECOMENDACIÓN DEL COMITÉ REVISADA SOBRE EL USO COHERENTE DE LOS MODELOS DE NOTIFICACIONES (PROYECTO DE DOCUMENTO G/TBT/35/REV.1)  PROYECTO DE RECOMENDACIÓN DEL COMITÉ REVISADA SOBRE EL USO COHERENTE DE LOS MODELOS DE NOTIFICACIONES (PROYECTO D</vt:lpstr>
      <vt:lpstr>PROYECTO DE RECOMENDACIÓN DEL COMITÉ REVISADA SOBRE EL USO COHERENTE DE LOS MODELOS DE NOTIFICACIONES (PROYECTO DE DOCUMENTO G/TBT/35/REV.1)  PROYECTO DE RECOMENDACIÓN DEL COMITÉ REVISADA SOBRE EL USO COHERENTE DE LOS MODELOS DE NOTIFICACIONES (PROYECTO D</vt:lpstr>
    </vt:vector>
  </TitlesOfParts>
  <Company/>
  <LinksUpToDate>false</LinksUpToDate>
  <CharactersWithSpaces>2542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PROYECTO DE RECOMENDACIÓN DEL COMITÉ REVISADA SOBRE EL USO COHERENTE DE LOS MODELOS DE NOTIFICACIONES (PROYECTO DE DOCUMENTO G/TBT/35/REV.1)  PROYECTO DE RECOMENDACIÓN DEL COMITÉ REVISADA SOBRE EL USO COHERENTE DE LOS MODELOS DE NOTIFICACIONES (PROYECTO DE DOCUMENTO G/TBT/35/REV.1)</dc:title>
  <dc:description>LDIMD - DTU</dc:description>
  <cp:revision>1</cp:revision>
  <cp:lastPrinted>2019-10-31T07:40:00Z</cp:lastPrinted>
  <dcterms:created xsi:type="dcterms:W3CDTF">2026-07-22T08:22:00Z</dcterms:created>
  <dcterms:modified xsi:type="dcterms:W3CDTF">2026-07-22T08:40:00Z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105b8bce-2a06-4fd4-a19e-464a2f4ecb32</vt:lpwstr>
  </property>
  <property fmtid="{D5CDD505-2E9C-101B-9397-08002B2CF9AE}" pid="3" name="WTOCLASSIFICATION">
    <vt:lpwstr>WTO OFFICIAL</vt:lpwstr>
  </property>
</Properties>
</file>