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44C94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EA2D8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E0E57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B8F7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CED4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B272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75DC6FC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4C56B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F2BA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8F349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62B5C0" w14:textId="77777777">
            <w:r w:rsidRPr="00C379C8">
              <w:t>European Commission</w:t>
            </w:r>
          </w:p>
          <w:p w:rsidR="00EE3A11" w:rsidRPr="00C379C8" w:rsidP="000C3B6C" w14:paraId="7DE3921D" w14:textId="77777777">
            <w:r w:rsidRPr="00C379C8">
              <w:t>EU-TBT Enquiry Point,</w:t>
            </w:r>
          </w:p>
          <w:p w:rsidR="00EE3A11" w:rsidRPr="00C379C8" w:rsidP="000C3B6C" w14:paraId="1E695D0C" w14:textId="77777777">
            <w:r w:rsidRPr="00C379C8">
              <w:t>Fax: +(32) 2 299 80 43,</w:t>
            </w:r>
          </w:p>
          <w:p w:rsidR="00EE3A11" w:rsidRPr="00C379C8" w:rsidP="000C3B6C" w14:paraId="4B23483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23970C7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AC573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C456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2A2476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31D4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FB03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D1C9A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Construction products</w:t>
            </w:r>
          </w:p>
        </w:tc>
      </w:tr>
      <w:tr w14:paraId="2E2976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B1FB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00D4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Commission Delegated Regulation (EU) supplementing Regulation (EU) 2024/3110 of the European Parliament and of the Council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by laying down the conditions for the classification without testing of certain products as regards their reaction to fire performance; (5 page(s), in English), (3 page(s), in English)</w:t>
            </w:r>
          </w:p>
          <w:p w:rsidR="000C3B6C" w:rsidRPr="000C3B6C" w:rsidP="002F6A28" w14:paraId="4DF208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E293E" w:rsidRPr="00CE6C29" w:rsidP="002F6A28" w14:paraId="594F6CF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https://members.wto.org/crnattachments/2026/TBT/EEC/26_03809_00_e.pdf</w:t>
              </w:r>
            </w:hyperlink>
          </w:p>
          <w:p w:rsidR="005E293E" w:rsidRPr="00CE6C29" w:rsidP="002F6A28" w14:paraId="5713E2CC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https://members.wto.org/crnattachments/2026/TBT/EEC/26_03809_01_e.pdf</w:t>
              </w:r>
            </w:hyperlink>
          </w:p>
          <w:p w:rsidR="005E293E" w:rsidRPr="002A7499" w:rsidP="002F6A28" w14:paraId="30F08640" w14:textId="77777777">
            <w:pPr>
              <w:rPr>
                <w:iCs/>
                <w:lang w:val="fr-CH"/>
              </w:rPr>
            </w:pPr>
            <w:r w:rsidRPr="002A7499">
              <w:rPr>
                <w:iCs/>
                <w:lang w:val="fr-CH"/>
              </w:rPr>
              <w:t>European Commission</w:t>
            </w:r>
          </w:p>
          <w:p w:rsidR="005E293E" w:rsidRPr="002A7499" w:rsidP="002F6A28" w14:paraId="165B0C6F" w14:textId="77777777">
            <w:pPr>
              <w:rPr>
                <w:iCs/>
                <w:lang w:val="fr-CH"/>
              </w:rPr>
            </w:pPr>
            <w:r w:rsidRPr="002A7499">
              <w:rPr>
                <w:iCs/>
                <w:lang w:val="fr-CH"/>
              </w:rPr>
              <w:t>EU-TBT Enquiry Point</w:t>
            </w:r>
          </w:p>
          <w:p w:rsidR="005E293E" w:rsidRPr="002A7499" w:rsidP="002F6A28" w14:paraId="3DF8C73B" w14:textId="77777777">
            <w:pPr>
              <w:rPr>
                <w:iCs/>
                <w:lang w:val="fr-CH"/>
              </w:rPr>
            </w:pPr>
            <w:r w:rsidRPr="002A7499">
              <w:rPr>
                <w:iCs/>
                <w:lang w:val="fr-CH"/>
              </w:rPr>
              <w:t>Fax: + (32) 2 299 80 43</w:t>
            </w:r>
          </w:p>
          <w:p w:rsidR="005E293E" w:rsidRPr="002A7499" w:rsidP="002F6A28" w14:paraId="0BFFF229" w14:textId="77777777">
            <w:pPr>
              <w:rPr>
                <w:iCs/>
                <w:lang w:val="fr-CH"/>
              </w:rPr>
            </w:pPr>
            <w:r w:rsidRPr="002A7499">
              <w:rPr>
                <w:iCs/>
                <w:lang w:val="fr-CH"/>
              </w:rPr>
              <w:t xml:space="preserve">E-mail: </w:t>
            </w:r>
            <w:hyperlink r:id="rId6" w:history="1">
              <w:r w:rsidRPr="002A7499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5E293E" w:rsidRPr="00CE6C29" w:rsidP="002F6A28" w14:paraId="74F9CC8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2CF75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78D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7C59AC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Pursuant to Article 5(6), of Regulation (EU) 2024/3110, the Commission is supplementing those Regulation by laying down conditions under which a product is to be deemed to satisfy a certain level, threshold level or to qualify for a class of performance without testing</w:t>
            </w:r>
          </w:p>
        </w:tc>
      </w:tr>
      <w:tr w14:paraId="5D08D3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D0D6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5C6F7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Regulation (EU) 2024/3110 requires the re-established under the new framework of deemed to satisfy provisions available under Regulation (EU) No 305/2011. The entry into force of this delegated act will reduce the administrative burden of testing products made of materials for which the reaction to fire is well-known; Harmonization; Cost saving and productivity enhancement</w:t>
            </w:r>
          </w:p>
        </w:tc>
      </w:tr>
      <w:tr w14:paraId="7255D4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A8BE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B39F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FD45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Regulation (EU) 2024/3110 of the European Parliament and of the Council of 27 November 2024 laying down harmonised rules for the marketing of construction products and repealing Regulation (EU) No 305/2011 (Text with EEA relevance) </w:t>
            </w:r>
            <w:r w:rsidRPr="002F6A28">
              <w:rPr>
                <w:i/>
                <w:iCs/>
              </w:rPr>
              <w:t xml:space="preserve">OJ L, 2024/3110, 18.12.2024, ELI: </w:t>
            </w:r>
            <w:hyperlink r:id="rId10" w:history="1">
              <w:r w:rsidRPr="002F6A28">
                <w:rPr>
                  <w:i/>
                  <w:iCs/>
                  <w:color w:val="0000FF"/>
                  <w:u w:val="single"/>
                </w:rPr>
                <w:t>http://data.europa.eu/eli/reg/2024/3110/oj</w:t>
              </w:r>
            </w:hyperlink>
          </w:p>
        </w:tc>
      </w:tr>
      <w:tr w14:paraId="19EF53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B9E1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301180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3rd quarter 2026</w:t>
            </w:r>
          </w:p>
          <w:p w:rsidR="00EE3A11" w:rsidRPr="002F6A28" w:rsidP="008953C4" w14:paraId="4C0293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4rd quarter 2026</w:t>
            </w:r>
          </w:p>
        </w:tc>
      </w:tr>
      <w:tr w14:paraId="674967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5AF4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56B82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71973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September 2026</w:t>
            </w:r>
          </w:p>
          <w:p w:rsidR="000C3B6C" w:rsidRPr="00E3324D" w:rsidP="000C3B6C" w14:paraId="78C1EB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27AFA2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2A7499" w:rsidP="000C3B6C" w14:paraId="02DB8DE7" w14:textId="77777777">
            <w:pPr>
              <w:rPr>
                <w:lang w:val="fr-CH"/>
              </w:rPr>
            </w:pPr>
            <w:r w:rsidRPr="002A7499">
              <w:rPr>
                <w:lang w:val="fr-CH"/>
              </w:rPr>
              <w:t>European Commission,</w:t>
            </w:r>
          </w:p>
          <w:p w:rsidR="00CE6C29" w:rsidRPr="002A7499" w:rsidP="000C3B6C" w14:paraId="3BDF8154" w14:textId="77777777">
            <w:pPr>
              <w:rPr>
                <w:lang w:val="fr-CH"/>
              </w:rPr>
            </w:pPr>
            <w:r w:rsidRPr="002A7499">
              <w:rPr>
                <w:lang w:val="fr-CH"/>
              </w:rPr>
              <w:t>EU-TBT Enquiry Point,</w:t>
            </w:r>
          </w:p>
          <w:p w:rsidR="00CE6C29" w:rsidRPr="002A7499" w:rsidP="000C3B6C" w14:paraId="08714605" w14:textId="77777777">
            <w:pPr>
              <w:rPr>
                <w:lang w:val="fr-CH"/>
              </w:rPr>
            </w:pPr>
            <w:r w:rsidRPr="002A7499">
              <w:rPr>
                <w:lang w:val="fr-CH"/>
              </w:rPr>
              <w:t>Fax: + (32) 2 299 80 43,</w:t>
            </w:r>
          </w:p>
          <w:p w:rsidR="00CE6C29" w:rsidRPr="002A7499" w:rsidP="000C3B6C" w14:paraId="7C97D167" w14:textId="77777777">
            <w:pPr>
              <w:spacing w:after="120"/>
              <w:rPr>
                <w:lang w:val="fr-CH"/>
              </w:rPr>
            </w:pPr>
            <w:r w:rsidRPr="002A7499">
              <w:rPr>
                <w:lang w:val="fr-CH"/>
              </w:rPr>
              <w:t xml:space="preserve">E-mail: </w:t>
            </w:r>
            <w:hyperlink r:id="rId6" w:history="1">
              <w:r w:rsidRPr="002A7499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2A7499" w:rsidP="00887259" w14:paraId="060E1F18" w14:textId="77777777">
      <w:pPr>
        <w:jc w:val="center"/>
        <w:rPr>
          <w:lang w:val="fr-CH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4659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8479D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0AE2D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8142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F061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DEEC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3529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971B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G/TBT/N/EU/1225</w:t>
    </w:r>
    <w:bookmarkEnd w:id="0"/>
  </w:p>
  <w:p w:rsidR="009239F7" w:rsidRPr="002F6A28" w:rsidP="009239F7" w14:paraId="7E066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B6C3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68A8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8444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A43AB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6C4AF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B1FC1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406A5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3BBC42" w14:textId="77777777">
          <w:pPr>
            <w:jc w:val="right"/>
            <w:rPr>
              <w:b/>
              <w:szCs w:val="16"/>
            </w:rPr>
          </w:pPr>
        </w:p>
      </w:tc>
    </w:tr>
    <w:tr w14:paraId="4D085FB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2160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76DCF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G/TBT/N/EU/1225</w:t>
          </w:r>
          <w:bookmarkEnd w:id="2"/>
        </w:p>
      </w:tc>
    </w:tr>
    <w:tr w14:paraId="398811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4D34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E587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July 2026</w:t>
          </w:r>
          <w:bookmarkEnd w:id="3"/>
          <w:bookmarkEnd w:id="4"/>
        </w:p>
      </w:tc>
    </w:tr>
    <w:tr w14:paraId="14A68D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1F8C5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5889A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FD19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7D6E4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FC9C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3CF4E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05997923">
    <w:abstractNumId w:val="9"/>
  </w:num>
  <w:num w:numId="2" w16cid:durableId="68698305">
    <w:abstractNumId w:val="7"/>
  </w:num>
  <w:num w:numId="3" w16cid:durableId="1413237841">
    <w:abstractNumId w:val="6"/>
  </w:num>
  <w:num w:numId="4" w16cid:durableId="1919557563">
    <w:abstractNumId w:val="5"/>
  </w:num>
  <w:num w:numId="5" w16cid:durableId="553005660">
    <w:abstractNumId w:val="4"/>
  </w:num>
  <w:num w:numId="6" w16cid:durableId="1761178268">
    <w:abstractNumId w:val="12"/>
  </w:num>
  <w:num w:numId="7" w16cid:durableId="745997446">
    <w:abstractNumId w:val="11"/>
  </w:num>
  <w:num w:numId="8" w16cid:durableId="923028441">
    <w:abstractNumId w:val="10"/>
  </w:num>
  <w:num w:numId="9" w16cid:durableId="863329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6558306">
    <w:abstractNumId w:val="13"/>
  </w:num>
  <w:num w:numId="11" w16cid:durableId="1708287406">
    <w:abstractNumId w:val="8"/>
  </w:num>
  <w:num w:numId="12" w16cid:durableId="1208446752">
    <w:abstractNumId w:val="3"/>
  </w:num>
  <w:num w:numId="13" w16cid:durableId="1325277562">
    <w:abstractNumId w:val="2"/>
  </w:num>
  <w:num w:numId="14" w16cid:durableId="656882047">
    <w:abstractNumId w:val="1"/>
  </w:num>
  <w:num w:numId="15" w16cid:durableId="319381876">
    <w:abstractNumId w:val="0"/>
  </w:num>
  <w:num w:numId="16" w16cid:durableId="485362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6AB2"/>
    <w:rsid w:val="002A749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530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73A1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293E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7531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489D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505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1CFC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data.europa.eu/eli/reg/2024/3110/oj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3809_00_e.pdf" TargetMode="External" /><Relationship Id="rId9" Type="http://schemas.openxmlformats.org/officeDocument/2006/relationships/hyperlink" Target="https://members.wto.org/crnattachments/2026/TBT/EEC/26_03809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316B-B846-4A9B-98C0-656AF35FFCF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2026-07-21T07:22:00Z</dcterms:created>
  <dcterms:modified xsi:type="dcterms:W3CDTF">2026-07-21T07:24:00Z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