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1777F6B6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70406B99" w14:textId="77777777">
      <w:pPr>
        <w:pStyle w:val="Title3"/>
      </w:pPr>
      <w:r w:rsidRPr="00BA3BB5">
        <w:t>Revisión</w:t>
      </w:r>
    </w:p>
    <w:p w:rsidR="00337943" w:rsidRPr="00BA3BB5" w:rsidP="00BA3BB5" w14:paraId="726CB15C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4EDCFC1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73D0A6F9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0EC037A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7F23E312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1ECB2ED7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4D9492B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6A2997E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46E73424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2EC819DA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109F91E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7CC699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7FC99A7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C2964A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4AD3CE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15058E82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(HS code(s): 961310, 961320, 961380); (ICS code(s): 97.180)</w:t>
            </w:r>
          </w:p>
          <w:p w:rsidR="009543A1" w:rsidRPr="00BA3BB5" w:rsidP="00BA3BB5" w14:paraId="1138D3FE" w14:textId="77777777">
            <w:pPr>
              <w:spacing w:before="120" w:after="120"/>
            </w:pPr>
            <w:r w:rsidRPr="00BA3BB5">
              <w:t>Encendedores de gas no recargables, de bolsillo (Código(s) del SA: 961310); Encendedores de gas recargables, de bolsillo (Código(s) del SA: 961320); Encendedores y mecheros (exc. de gas de bolsillo, así como las piedras y mechas) (Código(s) del SA: 961380)</w:t>
            </w:r>
          </w:p>
        </w:tc>
      </w:tr>
      <w:tr w14:paraId="46C9A87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B0843E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37219C7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Cuarta Revisión del Reglamento Técnico Ecuatoriano PRTE INEN 044 (4R) "Encendedores"</w:t>
            </w:r>
          </w:p>
          <w:p w:rsidR="00E167B8" w:rsidRPr="004E7744" w:rsidP="00BA3BB5" w14:paraId="1F7CF0EE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CF09FC" w:rsidP="00BA3BB5" w14:paraId="1733909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  <w:lang w:val="pt-BR"/>
              </w:rPr>
            </w:pPr>
            <w:hyperlink r:id="rId5" w:tgtFrame="_blank" w:history="1">
              <w:r w:rsidRPr="00CF09FC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https://members.wto.org/crnattachments/2026/TBT/ECU/26_03796_00_s.pdf</w:t>
              </w:r>
            </w:hyperlink>
          </w:p>
          <w:p w:rsidR="004E7744" w:rsidP="00BA3BB5" w14:paraId="303D9D56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MPCEI</w:t>
            </w:r>
          </w:p>
        </w:tc>
      </w:tr>
      <w:tr w14:paraId="063A67B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151786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6D84318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036DC1EC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Encendedores de cigarrillos, encendedores de cigarros y encendedores de pipa.</w:t>
            </w:r>
          </w:p>
          <w:p w:rsidR="009543A1" w:rsidRPr="007576A1" w:rsidP="00BA3BB5" w14:paraId="24B52A2A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Encendedores utilitarios, también conocidos como encendedores de parrilla, encendedores de chimenea, varillas de iluminación o fósforos de gas y dispositivos similares.</w:t>
            </w:r>
          </w:p>
          <w:p w:rsidR="009543A1" w:rsidRPr="007576A1" w:rsidP="00BA3BB5" w14:paraId="551F6646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30A35D2D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Fósforos o cerillas.</w:t>
            </w:r>
          </w:p>
        </w:tc>
      </w:tr>
      <w:tr w14:paraId="0ABDE32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9A954DD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4029480D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7DD0BC35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1C127F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5A27EB4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CF09FC" w:rsidP="003B74AB" w14:paraId="487AD35F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CF09FC">
              <w:rPr>
                <w:lang w:val="en-GB"/>
              </w:rPr>
              <w:t>ISO 2859-1:2026, Sampling procedures for inspection by attributes — Part 1: Sampling schemes indexed by acceptance quality limit (AQL) for lot-by-lot inspection</w:t>
            </w:r>
          </w:p>
          <w:p w:rsidR="009543A1" w:rsidRPr="004579AE" w:rsidP="003B74AB" w14:paraId="2B0BBAA8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 9994:2018, Lighters —Safety specifications</w:t>
            </w:r>
          </w:p>
          <w:p w:rsidR="009543A1" w:rsidRPr="00CF09FC" w:rsidP="003B74AB" w14:paraId="7C047C05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CF09FC">
              <w:rPr>
                <w:lang w:val="en-GB"/>
              </w:rPr>
              <w:t>ISO 22702:2018, Utility lighters — Safety specifications.</w:t>
            </w:r>
          </w:p>
          <w:p w:rsidR="009543A1" w:rsidRPr="004579AE" w:rsidP="003B74AB" w14:paraId="5316C679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2BC8F723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57BDB1C3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23595A96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35F4F0AE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G/TBT/N/ECU/368</w:t>
              </w:r>
            </w:hyperlink>
          </w:p>
          <w:p w:rsidR="009543A1" w:rsidRPr="00CF09FC" w:rsidP="003B74AB" w14:paraId="10C201EE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7" w:history="1">
              <w:r w:rsidRPr="00CF09FC">
                <w:rPr>
                  <w:color w:val="0000FF"/>
                  <w:u w:val="single"/>
                  <w:lang w:val="en-GB"/>
                </w:rPr>
                <w:t>G/TBT/N/ECU/368/Add.1</w:t>
              </w:r>
            </w:hyperlink>
          </w:p>
        </w:tc>
      </w:tr>
      <w:tr w14:paraId="07E833C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BD138A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34778B8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6930959A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05BE271A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721806C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1EC9E3A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423051C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18 de septiembre de 2026</w:t>
            </w:r>
          </w:p>
          <w:p w:rsidR="00E167B8" w:rsidP="00BA3BB5" w14:paraId="52BDB7F3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5346C6C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5D43E661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10E9F248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7A005BDD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7AD137D3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4757944F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05E181E1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37404CC9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38CE8FC4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676E1663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055DB90C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7790B61B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05A72538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CF09FC" w:rsidP="00BA3BB5" w14:paraId="784B8F1C" w14:textId="77777777">
            <w:pPr>
              <w:spacing w:after="120"/>
              <w:rPr>
                <w:bCs/>
                <w:lang w:val="en-GB"/>
              </w:rPr>
            </w:pPr>
            <w:r w:rsidRPr="00CF09FC">
              <w:rPr>
                <w:bCs/>
                <w:lang w:val="en-GB"/>
              </w:rPr>
              <w:t xml:space="preserve">Sitio web: </w:t>
            </w:r>
            <w:hyperlink r:id="rId11" w:tgtFrame="_blank" w:history="1">
              <w:r w:rsidRPr="00CF09FC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CF09FC" w:rsidP="002D7B04" w14:paraId="6AEEC2B8" w14:textId="77777777">
      <w:pPr>
        <w:rPr>
          <w:lang w:val="en-GB"/>
        </w:rPr>
      </w:pPr>
    </w:p>
    <w:sectPr w:rsidSect="002D7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85585E4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6A6F293D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74B17D84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85B46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00A530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5C37C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62E507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3AAA1A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G/TBT/N/ECU/368/Rev.1</w:t>
    </w:r>
    <w:bookmarkEnd w:id="0"/>
  </w:p>
  <w:p w:rsidR="00337943" w:rsidRPr="00BA3BB5" w:rsidP="00337943" w14:paraId="2ACD8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2A3237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637C66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BC8D0DB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70839A93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03CDDDF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1C8CA47D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20114A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6E826C96" w14:textId="77777777">
          <w:pPr>
            <w:jc w:val="right"/>
            <w:rPr>
              <w:b/>
              <w:szCs w:val="18"/>
            </w:rPr>
          </w:pPr>
        </w:p>
      </w:tc>
    </w:tr>
    <w:tr w14:paraId="1EEDBBCF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5A8F1BC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3F28E53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G/TBT/N/ECU/368/Rev.1</w:t>
          </w:r>
          <w:bookmarkEnd w:id="2"/>
        </w:p>
      </w:tc>
    </w:tr>
    <w:tr w14:paraId="37C91A1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214AA55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47B64D87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20 de julio de 2026</w:t>
          </w:r>
          <w:bookmarkEnd w:id="3"/>
          <w:bookmarkEnd w:id="4"/>
        </w:p>
      </w:tc>
    </w:tr>
    <w:tr w14:paraId="22D02211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38FAF3B2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(26-5224)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0E63B980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265D5C7F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25B7B35B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136860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66B2296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16183926">
    <w:abstractNumId w:val="8"/>
  </w:num>
  <w:num w:numId="2" w16cid:durableId="194971375">
    <w:abstractNumId w:val="3"/>
  </w:num>
  <w:num w:numId="3" w16cid:durableId="2114133718">
    <w:abstractNumId w:val="2"/>
  </w:num>
  <w:num w:numId="4" w16cid:durableId="1193959562">
    <w:abstractNumId w:val="1"/>
  </w:num>
  <w:num w:numId="5" w16cid:durableId="320888509">
    <w:abstractNumId w:val="0"/>
  </w:num>
  <w:num w:numId="6" w16cid:durableId="1628583035">
    <w:abstractNumId w:val="12"/>
  </w:num>
  <w:num w:numId="7" w16cid:durableId="1546330190">
    <w:abstractNumId w:val="10"/>
  </w:num>
  <w:num w:numId="8" w16cid:durableId="1168179760">
    <w:abstractNumId w:val="13"/>
  </w:num>
  <w:num w:numId="9" w16cid:durableId="1378041671">
    <w:abstractNumId w:val="9"/>
  </w:num>
  <w:num w:numId="10" w16cid:durableId="2057973749">
    <w:abstractNumId w:val="7"/>
  </w:num>
  <w:num w:numId="11" w16cid:durableId="1688631491">
    <w:abstractNumId w:val="6"/>
  </w:num>
  <w:num w:numId="12" w16cid:durableId="1975062931">
    <w:abstractNumId w:val="5"/>
  </w:num>
  <w:num w:numId="13" w16cid:durableId="585109992">
    <w:abstractNumId w:val="4"/>
  </w:num>
  <w:num w:numId="14" w16cid:durableId="492262238">
    <w:abstractNumId w:val="11"/>
  </w:num>
  <w:num w:numId="15" w16cid:durableId="520978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8579382">
    <w:abstractNumId w:val="14"/>
  </w:num>
  <w:num w:numId="17" w16cid:durableId="1822386372">
    <w:abstractNumId w:val="15"/>
  </w:num>
  <w:num w:numId="18" w16cid:durableId="1781410313">
    <w:abstractNumId w:val="16"/>
  </w:num>
  <w:num w:numId="19" w16cid:durableId="37808826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87548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4748D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0ECF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0926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8CA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C6B78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09FC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DE22E6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CCB14F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796_00_s.pdf" TargetMode="External" /><Relationship Id="rId6" Type="http://schemas.openxmlformats.org/officeDocument/2006/relationships/hyperlink" Target="https://eping.wto.org/es/Search/Index?viewData=G/TBT/N/ECU/368" TargetMode="External" /><Relationship Id="rId7" Type="http://schemas.openxmlformats.org/officeDocument/2006/relationships/hyperlink" Target="https://eping.wto.org/es/Search/Index?viewData=G/TBT/N/ECU/368/Add.1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267D858-A4F7-439A-8F49-885674E3834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2026-07-20T09:55:00Z</dcterms:created>
  <dcterms:modified xsi:type="dcterms:W3CDTF">2026-07-20T10:02:00Z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