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AD07594" w14:textId="77777777">
      <w:pPr>
        <w:pStyle w:val="Title"/>
      </w:pPr>
      <w:r w:rsidRPr="002F663C">
        <w:t>NOTIFICATION</w:t>
      </w:r>
    </w:p>
    <w:p w:rsidR="002F663C" w:rsidRPr="002F663C" w:rsidP="00DD3DD7" w14:paraId="0A3BA7A1" w14:textId="77777777">
      <w:pPr>
        <w:pStyle w:val="Title3"/>
      </w:pPr>
      <w:r w:rsidRPr="002F663C">
        <w:t>Addendum</w:t>
      </w:r>
    </w:p>
    <w:p w:rsidR="002F663C" w:rsidP="001E2E4A" w14:paraId="2D9A7E7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1AF17C4F" w14:textId="77777777">
      <w:pPr>
        <w:rPr>
          <w:rFonts w:eastAsia="Calibri" w:cs="Times New Roman"/>
        </w:rPr>
      </w:pPr>
    </w:p>
    <w:p w:rsidR="002F663C" w:rsidRPr="002F663C" w:rsidP="002F663C" w14:paraId="3D3AB293" w14:textId="77777777">
      <w:pPr>
        <w:jc w:val="center"/>
        <w:rPr>
          <w:rFonts w:eastAsia="Calibri" w:cs="Times New Roman"/>
          <w:b/>
        </w:rPr>
      </w:pPr>
      <w:r w:rsidRPr="002F663C">
        <w:rPr>
          <w:rFonts w:eastAsia="Calibri" w:cs="Times New Roman"/>
          <w:b/>
        </w:rPr>
        <w:t>_______________</w:t>
      </w:r>
    </w:p>
    <w:p w:rsidR="002F663C" w:rsidP="002F663C" w14:paraId="0FE17D02" w14:textId="77777777">
      <w:pPr>
        <w:rPr>
          <w:rFonts w:eastAsia="Calibri" w:cs="Times New Roman"/>
        </w:rPr>
      </w:pPr>
    </w:p>
    <w:p w:rsidR="00C14444" w:rsidRPr="002F663C" w:rsidP="002F663C" w14:paraId="588573C4" w14:textId="77777777">
      <w:pPr>
        <w:rPr>
          <w:rFonts w:eastAsia="Calibri" w:cs="Times New Roman"/>
        </w:rPr>
      </w:pPr>
    </w:p>
    <w:p w:rsidR="002F663C" w:rsidRPr="002F663C" w:rsidP="002F663C" w14:paraId="12B70F5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Consensus Standards, Light-Sport Aircraft</w:t>
      </w:r>
    </w:p>
    <w:p w:rsidR="002F663C" w:rsidRPr="002F663C" w:rsidP="002F663C" w14:paraId="13D3DD4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9A9BD2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1DD163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DFB18D5" w14:textId="77777777" w:rsidTr="00E9471B">
        <w:tblPrEx>
          <w:tblW w:w="9049" w:type="dxa"/>
          <w:tblLayout w:type="fixed"/>
          <w:tblLook w:val="04A0"/>
        </w:tblPrEx>
        <w:tc>
          <w:tcPr>
            <w:tcW w:w="851" w:type="dxa"/>
          </w:tcPr>
          <w:p w:rsidR="002F663C" w:rsidRPr="00711F9C" w:rsidP="00C14444" w14:paraId="5FCB63F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8C6641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85FD31C" w14:textId="77777777" w:rsidTr="00E9471B">
        <w:tblPrEx>
          <w:tblW w:w="9049" w:type="dxa"/>
          <w:tblLayout w:type="fixed"/>
          <w:tblLook w:val="04A0"/>
        </w:tblPrEx>
        <w:tc>
          <w:tcPr>
            <w:tcW w:w="851" w:type="dxa"/>
          </w:tcPr>
          <w:p w:rsidR="002F663C" w:rsidRPr="00711F9C" w:rsidP="00C14444" w14:paraId="74F45F9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E05321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13C1602" w14:textId="77777777" w:rsidTr="00E9471B">
        <w:tblPrEx>
          <w:tblW w:w="9049" w:type="dxa"/>
          <w:tblLayout w:type="fixed"/>
          <w:tblLook w:val="04A0"/>
        </w:tblPrEx>
        <w:tc>
          <w:tcPr>
            <w:tcW w:w="851" w:type="dxa"/>
          </w:tcPr>
          <w:p w:rsidR="002F663C" w:rsidRPr="00711F9C" w:rsidP="00C14444" w14:paraId="5F328D7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16A2C8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9AAF2A7" w14:textId="77777777" w:rsidTr="00E9471B">
        <w:tblPrEx>
          <w:tblW w:w="9049" w:type="dxa"/>
          <w:tblLayout w:type="fixed"/>
          <w:tblLook w:val="04A0"/>
        </w:tblPrEx>
        <w:tc>
          <w:tcPr>
            <w:tcW w:w="851" w:type="dxa"/>
          </w:tcPr>
          <w:p w:rsidR="002F663C" w:rsidRPr="00711F9C" w:rsidP="00C14444" w14:paraId="09251D1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FD92D4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D7E725C" w14:textId="77777777" w:rsidTr="00E9471B">
        <w:tblPrEx>
          <w:tblW w:w="9049" w:type="dxa"/>
          <w:tblLayout w:type="fixed"/>
          <w:tblLook w:val="04A0"/>
        </w:tblPrEx>
        <w:tc>
          <w:tcPr>
            <w:tcW w:w="851" w:type="dxa"/>
          </w:tcPr>
          <w:p w:rsidR="002F663C" w:rsidRPr="00711F9C" w:rsidP="00C14444" w14:paraId="2E2BE63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52C3F1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AD7D4E4" w14:textId="77777777" w:rsidTr="00E9471B">
        <w:tblPrEx>
          <w:tblW w:w="9049" w:type="dxa"/>
          <w:tblLayout w:type="fixed"/>
          <w:tblLook w:val="04A0"/>
        </w:tblPrEx>
        <w:tc>
          <w:tcPr>
            <w:tcW w:w="851" w:type="dxa"/>
          </w:tcPr>
          <w:p w:rsidR="002F663C" w:rsidRPr="00711F9C" w:rsidP="00C14444" w14:paraId="26F6150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99287A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56A51F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4EE6D80" w14:textId="77777777" w:rsidTr="00E9471B">
        <w:tblPrEx>
          <w:tblW w:w="9049" w:type="dxa"/>
          <w:tblLayout w:type="fixed"/>
          <w:tblLook w:val="04A0"/>
        </w:tblPrEx>
        <w:tc>
          <w:tcPr>
            <w:tcW w:w="851" w:type="dxa"/>
          </w:tcPr>
          <w:p w:rsidR="002F663C" w:rsidRPr="00711F9C" w:rsidP="00C14444" w14:paraId="350EE5F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79975AC"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754416C1" w14:textId="77777777">
            <w:pPr>
              <w:spacing w:before="120" w:after="120"/>
              <w:rPr>
                <w:rFonts w:eastAsia="Calibri" w:cs="Times New Roman"/>
              </w:rPr>
            </w:pPr>
            <w:r>
              <w:rPr>
                <w:rFonts w:eastAsia="Calibri" w:cs="Times New Roman"/>
              </w:rPr>
              <w:t>Notification of Availability</w:t>
            </w:r>
          </w:p>
          <w:p w:rsidR="00082727" w:rsidP="00C14444" w14:paraId="5029F10F"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https://members.wto.org/crnattachments/2026/TBT/USA/modification/26_03759_00_e.pdf</w:t>
              </w:r>
            </w:hyperlink>
          </w:p>
          <w:p w:rsidR="002F663C" w:rsidRPr="002F663C" w:rsidP="00C14444" w14:paraId="7411AB8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17 August 2026</w:t>
            </w:r>
          </w:p>
        </w:tc>
      </w:tr>
      <w:tr w14:paraId="2ADFBAF1" w14:textId="77777777" w:rsidTr="00E9471B">
        <w:tblPrEx>
          <w:tblW w:w="9049" w:type="dxa"/>
          <w:tblLayout w:type="fixed"/>
          <w:tblLook w:val="04A0"/>
        </w:tblPrEx>
        <w:tc>
          <w:tcPr>
            <w:tcW w:w="851" w:type="dxa"/>
          </w:tcPr>
          <w:p w:rsidR="002F663C" w:rsidRPr="00711F9C" w:rsidP="00C14444" w14:paraId="29EBB35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24B393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6FCF018" w14:textId="77777777" w:rsidTr="00E9471B">
        <w:tblPrEx>
          <w:tblW w:w="9049" w:type="dxa"/>
          <w:tblLayout w:type="fixed"/>
          <w:tblLook w:val="04A0"/>
        </w:tblPrEx>
        <w:tc>
          <w:tcPr>
            <w:tcW w:w="851" w:type="dxa"/>
            <w:tcBorders>
              <w:bottom w:val="double" w:sz="4" w:space="0" w:color="auto"/>
            </w:tcBorders>
          </w:tcPr>
          <w:p w:rsidR="002F663C" w:rsidRPr="00711F9C" w:rsidP="00C14444" w14:paraId="64138AF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CC6F04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0939ED0" w14:textId="77777777">
      <w:pPr>
        <w:jc w:val="left"/>
        <w:rPr>
          <w:rFonts w:eastAsia="Calibri" w:cs="Times New Roman"/>
          <w:highlight w:val="yellow"/>
        </w:rPr>
      </w:pPr>
    </w:p>
    <w:p w:rsidR="003971FF" w:rsidRPr="007F6EA2" w:rsidP="00B16ACF" w14:paraId="7A40601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This document announces the availability of ASTM International (ASTM) consensus standards for use as an FAA-accepted means of compliance (MOC) to support issuance of special airworthiness certificates for the categories of light-sport category aircraft and light-sport category kit-built aircraft described herein. The FAA accepts the following ASTM standards (with changes identified in this document): F3815-26a, ''Standard Specification for Integration for Light Sport Airplane,'' F3836-26, ''Standard Specifi</w:t>
      </w:r>
      <w:r w:rsidRPr="002F663C">
        <w:rPr>
          <w:rFonts w:eastAsia="Calibri" w:cs="Times New Roman"/>
          <w:szCs w:val="18"/>
        </w:rPr>
        <w:t xml:space="preserve">cation for Integration for Light Sport Glider,'' F3840-26,\1\ ''Standard Specification for Integration for Light Sport Powered-Lift and Multicopter,'' and F3841-26, ''Standard Specification for Integration for Light Sport Gyroplane''. FAA's acceptance of these ASTM integration standards as an MOC includes FAA's acceptance of the underlying ASTM functional standards as set forth Tables 1-8 herein. The FAA will maintain a listing of FAA accepted MOCs for </w:t>
      </w:r>
      <w:r w:rsidRPr="002F663C">
        <w:rPr>
          <w:rFonts w:eastAsia="Calibri" w:cs="Times New Roman"/>
          <w:szCs w:val="18"/>
        </w:rPr>
        <w:t xml:space="preserve">light-sport category aircraft on the FAA's Light-Sport </w:t>
      </w:r>
      <w:r w:rsidRPr="002F663C">
        <w:rPr>
          <w:rFonts w:eastAsia="Calibri" w:cs="Times New Roman"/>
          <w:szCs w:val="18"/>
        </w:rPr>
        <w:t xml:space="preserve">Category Aircraft web page at </w:t>
      </w:r>
      <w:hyperlink r:id="rId8" w:history="1">
        <w:r w:rsidRPr="002F663C">
          <w:rPr>
            <w:rFonts w:eastAsia="Calibri" w:cs="Times New Roman"/>
            <w:color w:val="0000FF"/>
            <w:szCs w:val="18"/>
            <w:u w:val="single"/>
          </w:rPr>
          <w:t>https://www.faa.gov/aircraft/gen_av/light_sport</w:t>
        </w:r>
      </w:hyperlink>
      <w:r w:rsidRPr="002F663C">
        <w:rPr>
          <w:rFonts w:eastAsia="Calibri" w:cs="Times New Roman"/>
          <w:szCs w:val="18"/>
        </w:rPr>
        <w:t xml:space="preserve">. </w:t>
      </w:r>
    </w:p>
    <w:p w:rsidR="00E73ABD" w:rsidRPr="002F663C" w:rsidP="00B16ACF" w14:paraId="12B3139F" w14:textId="77777777">
      <w:pPr>
        <w:spacing w:before="120" w:after="120"/>
        <w:rPr>
          <w:rFonts w:eastAsia="Calibri" w:cs="Times New Roman"/>
          <w:szCs w:val="18"/>
        </w:rPr>
      </w:pPr>
      <w:r w:rsidRPr="002F663C">
        <w:rPr>
          <w:rFonts w:eastAsia="Calibri" w:cs="Times New Roman"/>
          <w:szCs w:val="18"/>
        </w:rPr>
        <w:t>Acceptance of these MOC is effective on 16 July 2026. Comments must be received on or before 17 August 2026.</w:t>
      </w:r>
    </w:p>
    <w:p w:rsidR="00E73ABD" w:rsidRPr="002F663C" w:rsidP="00B16ACF" w14:paraId="7B047654" w14:textId="77777777">
      <w:pPr>
        <w:spacing w:before="120" w:after="120"/>
        <w:rPr>
          <w:rFonts w:eastAsia="Calibri" w:cs="Times New Roman"/>
          <w:szCs w:val="18"/>
        </w:rPr>
      </w:pPr>
      <w:r w:rsidRPr="002F663C">
        <w:rPr>
          <w:rFonts w:eastAsia="Calibri" w:cs="Times New Roman"/>
          <w:szCs w:val="18"/>
        </w:rPr>
        <w:t>\1\ The ASTM Standard F3840-26 is intended to serve as an MOC for both powered-lift and multicopters, but at this time FAA is only accepting it as an MOC for powered-lift light-sport category aircraft.</w:t>
      </w:r>
    </w:p>
    <w:p w:rsidR="00E73ABD" w:rsidRPr="002F663C" w:rsidP="00B16ACF" w14:paraId="753C5DDD" w14:textId="77777777">
      <w:pPr>
        <w:spacing w:before="120" w:after="120"/>
        <w:rPr>
          <w:rFonts w:eastAsia="Calibri" w:cs="Times New Roman"/>
          <w:szCs w:val="18"/>
        </w:rPr>
      </w:pPr>
      <w:r w:rsidRPr="002F663C">
        <w:rPr>
          <w:rFonts w:eastAsia="Calibri" w:cs="Times New Roman"/>
          <w:szCs w:val="18"/>
        </w:rPr>
        <w:t xml:space="preserve">91 Federal Register (FR) 43524, 16 July 2026; </w:t>
      </w:r>
      <w:hyperlink r:id="rId9" w:history="1">
        <w:r w:rsidRPr="002F663C">
          <w:rPr>
            <w:rFonts w:eastAsia="Calibri" w:cs="Times New Roman"/>
            <w:color w:val="0000FF"/>
            <w:szCs w:val="18"/>
            <w:u w:val="single"/>
          </w:rPr>
          <w:t>Title 14</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21</w:t>
        </w:r>
      </w:hyperlink>
      <w:r w:rsidRPr="002F663C">
        <w:rPr>
          <w:rFonts w:eastAsia="Calibri" w:cs="Times New Roman"/>
          <w:szCs w:val="18"/>
        </w:rPr>
        <w:t xml:space="preserve"> and </w:t>
      </w:r>
      <w:hyperlink r:id="rId11" w:history="1">
        <w:r w:rsidRPr="002F663C">
          <w:rPr>
            <w:rFonts w:eastAsia="Calibri" w:cs="Times New Roman"/>
            <w:color w:val="0000FF"/>
            <w:szCs w:val="18"/>
            <w:u w:val="single"/>
          </w:rPr>
          <w:t>22</w:t>
        </w:r>
      </w:hyperlink>
      <w:r w:rsidRPr="002F663C">
        <w:rPr>
          <w:rFonts w:eastAsia="Calibri" w:cs="Times New Roman"/>
          <w:szCs w:val="18"/>
        </w:rPr>
        <w:t>:</w:t>
      </w:r>
    </w:p>
    <w:p w:rsidR="00E73ABD" w:rsidRPr="002F663C" w:rsidP="00B16ACF" w14:paraId="27E9D01D"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https://www.govinfo.gov/content/pkg/FR-2026-07-16/html/2026-14298.htm</w:t>
        </w:r>
      </w:hyperlink>
    </w:p>
    <w:p w:rsidR="00E73ABD" w:rsidRPr="002F663C" w:rsidP="00B16ACF" w14:paraId="4FE1A082"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https://www.govinfo.gov/content/pkg/FR-2026-07-16/pdf/2026-14298.pdf</w:t>
        </w:r>
      </w:hyperlink>
    </w:p>
    <w:p w:rsidR="00E73ABD" w:rsidRPr="002F663C" w:rsidP="00B16ACF" w14:paraId="1DD76901" w14:textId="77777777">
      <w:pPr>
        <w:spacing w:before="120" w:after="120"/>
        <w:rPr>
          <w:rFonts w:eastAsia="Calibri" w:cs="Times New Roman"/>
          <w:szCs w:val="18"/>
        </w:rPr>
      </w:pPr>
      <w:r w:rsidRPr="002F663C">
        <w:rPr>
          <w:rFonts w:eastAsia="Calibri" w:cs="Times New Roman"/>
          <w:szCs w:val="18"/>
        </w:rPr>
        <w:t xml:space="preserve">This notice of availability is identified by Docket Number FAA-2026-6965. The Docket Folder is available on Regulations.gov at </w:t>
      </w:r>
      <w:hyperlink r:id="rId14" w:history="1">
        <w:r w:rsidRPr="002F663C">
          <w:rPr>
            <w:rFonts w:eastAsia="Calibri" w:cs="Times New Roman"/>
            <w:color w:val="0000FF"/>
            <w:szCs w:val="18"/>
            <w:u w:val="single"/>
          </w:rPr>
          <w:t>https://www.regulations.gov/docket/FAA-2026-6965/document</w:t>
        </w:r>
      </w:hyperlink>
      <w:r w:rsidRPr="002F663C">
        <w:rPr>
          <w:rFonts w:eastAsia="Calibri" w:cs="Times New Roman"/>
          <w:szCs w:val="18"/>
        </w:rPr>
        <w:t xml:space="preserve"> and provides access to primary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6"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7"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Eastern Time</w:t>
        </w:r>
      </w:hyperlink>
      <w:r w:rsidRPr="002F663C">
        <w:rPr>
          <w:rFonts w:eastAsia="Calibri" w:cs="Times New Roman"/>
          <w:szCs w:val="18"/>
        </w:rPr>
        <w:t xml:space="preserve"> on 17 August 2026. Comments received by the USA TBT Enquiry Point from WTO Members and their stakeholders will be shared with FAA and will also be submitted to the </w:t>
      </w:r>
      <w:hyperlink r:id="rId14"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6BE413AB" w14:textId="77777777">
      <w:pPr>
        <w:jc w:val="center"/>
        <w:rPr>
          <w:b/>
        </w:rPr>
      </w:pPr>
      <w:r w:rsidRPr="003971FF">
        <w:rPr>
          <w:b/>
        </w:rPr>
        <w:t>__________</w:t>
      </w:r>
    </w:p>
    <w:p w:rsidR="004D4D19" w:rsidP="007F38C2" w14:paraId="27D36BD4" w14:textId="77777777">
      <w:pPr>
        <w:jc w:val="center"/>
        <w:rPr>
          <w:b/>
        </w:rPr>
      </w:pPr>
    </w:p>
    <w:p w:rsidR="00A1565D" w:rsidP="003971FF" w14:paraId="74DC5C49"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384803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3FB68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4B74" w:rsidP="00ED54E0" w14:paraId="56C6C323" w14:textId="77777777">
      <w:r>
        <w:separator/>
      </w:r>
    </w:p>
  </w:footnote>
  <w:footnote w:type="continuationSeparator" w:id="1">
    <w:p w:rsidR="00064B74" w:rsidP="00ED54E0" w14:paraId="00AF0535" w14:textId="77777777">
      <w:r>
        <w:continuationSeparator/>
      </w:r>
    </w:p>
  </w:footnote>
  <w:footnote w:id="2">
    <w:p w:rsidR="007F6EA2" w14:paraId="109ECB6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7B2B73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E2A7D95" w14:textId="77777777">
    <w:pPr>
      <w:pStyle w:val="Header"/>
      <w:pBdr>
        <w:bottom w:val="single" w:sz="4" w:space="1" w:color="auto"/>
      </w:pBdr>
      <w:tabs>
        <w:tab w:val="clear" w:pos="4513"/>
        <w:tab w:val="clear" w:pos="9027"/>
      </w:tabs>
      <w:jc w:val="center"/>
    </w:pPr>
  </w:p>
  <w:p w:rsidR="00DD3DD7" w:rsidRPr="00DD3DD7" w:rsidP="00DD3DD7" w14:paraId="6F20B27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46B6A7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D209C83" w14:textId="77777777">
    <w:pPr>
      <w:pStyle w:val="Header"/>
      <w:pBdr>
        <w:bottom w:val="single" w:sz="4" w:space="1" w:color="auto"/>
      </w:pBdr>
      <w:tabs>
        <w:tab w:val="clear" w:pos="4513"/>
        <w:tab w:val="clear" w:pos="9027"/>
      </w:tabs>
      <w:jc w:val="center"/>
    </w:pPr>
    <w:bookmarkStart w:id="3" w:name="spsSymbolHeader"/>
    <w:r w:rsidRPr="00DD3DD7">
      <w:t>G/TBT/N/USA/1397/Add.1</w:t>
    </w:r>
    <w:bookmarkEnd w:id="3"/>
  </w:p>
  <w:p w:rsidR="00DD3DD7" w:rsidRPr="00DD3DD7" w:rsidP="00DD3DD7" w14:paraId="072121E3" w14:textId="77777777">
    <w:pPr>
      <w:pStyle w:val="Header"/>
      <w:pBdr>
        <w:bottom w:val="single" w:sz="4" w:space="1" w:color="auto"/>
      </w:pBdr>
      <w:tabs>
        <w:tab w:val="clear" w:pos="4513"/>
        <w:tab w:val="clear" w:pos="9027"/>
      </w:tabs>
      <w:jc w:val="center"/>
    </w:pPr>
  </w:p>
  <w:p w:rsidR="00DD3DD7" w:rsidRPr="00DD3DD7" w:rsidP="00DD3DD7" w14:paraId="1D1DC23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9B01C5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22267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F8CF39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D68CA35" w14:textId="77777777">
          <w:pPr>
            <w:jc w:val="right"/>
            <w:rPr>
              <w:b/>
              <w:color w:val="FF0000"/>
              <w:szCs w:val="16"/>
            </w:rPr>
          </w:pPr>
          <w:r>
            <w:rPr>
              <w:b/>
              <w:color w:val="FF0000"/>
              <w:szCs w:val="16"/>
            </w:rPr>
            <w:t xml:space="preserve"> </w:t>
          </w:r>
        </w:p>
      </w:tc>
    </w:tr>
    <w:tr w14:paraId="0AA50AF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12BCEC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8A8467E" w14:textId="77777777">
          <w:pPr>
            <w:jc w:val="right"/>
            <w:rPr>
              <w:b/>
              <w:szCs w:val="16"/>
            </w:rPr>
          </w:pPr>
        </w:p>
      </w:tc>
    </w:tr>
    <w:tr w14:paraId="68115CF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8A2929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FDEF4DE" w14:textId="77777777">
          <w:pPr>
            <w:jc w:val="right"/>
            <w:rPr>
              <w:rFonts w:eastAsia="Calibri" w:cs="Times New Roman"/>
              <w:b/>
              <w:szCs w:val="16"/>
            </w:rPr>
          </w:pPr>
          <w:bookmarkStart w:id="4" w:name="bmkSymbols"/>
          <w:r w:rsidRPr="002F663C">
            <w:rPr>
              <w:rFonts w:eastAsia="Calibri" w:cs="Times New Roman"/>
              <w:b/>
              <w:szCs w:val="16"/>
            </w:rPr>
            <w:t>G/TBT/N/USA/1397/Add.1</w:t>
          </w:r>
          <w:bookmarkEnd w:id="4"/>
        </w:p>
        <w:p w:rsidR="00C14444" w:rsidRPr="00C14444" w:rsidP="00C14444" w14:paraId="776490BB" w14:textId="77777777">
          <w:pPr>
            <w:jc w:val="center"/>
            <w:rPr>
              <w:szCs w:val="16"/>
            </w:rPr>
          </w:pPr>
        </w:p>
      </w:tc>
    </w:tr>
    <w:tr w14:paraId="155598A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D27E2C4" w14:textId="77777777"/>
      </w:tc>
      <w:tc>
        <w:tcPr>
          <w:tcW w:w="5448" w:type="dxa"/>
          <w:gridSpan w:val="2"/>
          <w:shd w:val="clear" w:color="auto" w:fill="FFFFFF"/>
          <w:tcMar>
            <w:left w:w="108" w:type="dxa"/>
            <w:right w:w="108" w:type="dxa"/>
          </w:tcMar>
          <w:vAlign w:val="center"/>
        </w:tcPr>
        <w:p w:rsidR="00ED54E0" w:rsidRPr="00182B84" w:rsidP="00425DC5" w14:paraId="7E336924" w14:textId="77777777">
          <w:pPr>
            <w:jc w:val="right"/>
            <w:rPr>
              <w:szCs w:val="16"/>
            </w:rPr>
          </w:pPr>
          <w:bookmarkStart w:id="5" w:name="bmkDate"/>
          <w:r w:rsidRPr="00182B84">
            <w:rPr>
              <w:szCs w:val="16"/>
            </w:rPr>
            <w:t>17 July 2026</w:t>
          </w:r>
          <w:bookmarkEnd w:id="5"/>
        </w:p>
      </w:tc>
    </w:tr>
    <w:tr w14:paraId="55BBBFD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FCEA513" w14:textId="77777777">
          <w:pPr>
            <w:jc w:val="left"/>
            <w:rPr>
              <w:b/>
            </w:rPr>
          </w:pPr>
          <w:bookmarkStart w:id="6" w:name="bmkSerial"/>
          <w:r>
            <w:rPr>
              <w:rFonts w:ascii="Verdana" w:eastAsia="Verdana" w:hAnsi="Verdana" w:cs="Verdana"/>
              <w:b w:val="0"/>
              <w:color w:val="FF0000"/>
              <w:sz w:val="18"/>
            </w:rPr>
            <w:t>(26-5180)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59F924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0E669D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EBB028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75CDF1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2772E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6482220">
    <w:abstractNumId w:val="9"/>
  </w:num>
  <w:num w:numId="2" w16cid:durableId="1224829498">
    <w:abstractNumId w:val="7"/>
  </w:num>
  <w:num w:numId="3" w16cid:durableId="649601699">
    <w:abstractNumId w:val="6"/>
  </w:num>
  <w:num w:numId="4" w16cid:durableId="1397049779">
    <w:abstractNumId w:val="5"/>
  </w:num>
  <w:num w:numId="5" w16cid:durableId="90858754">
    <w:abstractNumId w:val="4"/>
  </w:num>
  <w:num w:numId="6" w16cid:durableId="1587223577">
    <w:abstractNumId w:val="12"/>
  </w:num>
  <w:num w:numId="7" w16cid:durableId="585771833">
    <w:abstractNumId w:val="11"/>
  </w:num>
  <w:num w:numId="8" w16cid:durableId="861479208">
    <w:abstractNumId w:val="10"/>
  </w:num>
  <w:num w:numId="9" w16cid:durableId="591829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2264037">
    <w:abstractNumId w:val="13"/>
  </w:num>
  <w:num w:numId="11" w16cid:durableId="263616124">
    <w:abstractNumId w:val="8"/>
  </w:num>
  <w:num w:numId="12" w16cid:durableId="1190072158">
    <w:abstractNumId w:val="3"/>
  </w:num>
  <w:num w:numId="13" w16cid:durableId="1675647554">
    <w:abstractNumId w:val="2"/>
  </w:num>
  <w:num w:numId="14" w16cid:durableId="1930891782">
    <w:abstractNumId w:val="1"/>
  </w:num>
  <w:num w:numId="15" w16cid:durableId="1584997324">
    <w:abstractNumId w:val="0"/>
  </w:num>
  <w:num w:numId="16" w16cid:durableId="93783378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64B74"/>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44B7"/>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20A41"/>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73ABD"/>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6BC4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4/chapter-I/subchapter-C/part-21" TargetMode="External" /><Relationship Id="rId11" Type="http://schemas.openxmlformats.org/officeDocument/2006/relationships/hyperlink" Target="https://www.ecfr.gov/current/title-14/chapter-I/subchapter-C/part-22" TargetMode="External" /><Relationship Id="rId12" Type="http://schemas.openxmlformats.org/officeDocument/2006/relationships/hyperlink" Target="https://www.govinfo.gov/content/pkg/FR-2026-07-16/html/2026-14298.htm" TargetMode="External" /><Relationship Id="rId13" Type="http://schemas.openxmlformats.org/officeDocument/2006/relationships/hyperlink" Target="https://www.govinfo.gov/content/pkg/FR-2026-07-16/pdf/2026-14298.pdf" TargetMode="External" /><Relationship Id="rId14" Type="http://schemas.openxmlformats.org/officeDocument/2006/relationships/hyperlink" Target="https://www.regulations.gov/docket/FAA-2026-6965/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time.is/et"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modification/26_03759_00_e.pdf" TargetMode="External" /><Relationship Id="rId8" Type="http://schemas.openxmlformats.org/officeDocument/2006/relationships/hyperlink" Target="https://www.faa.gov/aircraft/gen_av/light_sport" TargetMode="External" /><Relationship Id="rId9" Type="http://schemas.openxmlformats.org/officeDocument/2006/relationships/hyperlink" Target="https://www.ecfr.gov/current/title-1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2F1506A6-B97C-44B5-AB47-1EAE1C58533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2026-07-17T08:37:00Z</dcterms:created>
  <dcterms:modified xsi:type="dcterms:W3CDTF">2026-07-17T08:37:00Z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