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B90F26D" w14:textId="77777777">
      <w:pPr>
        <w:pStyle w:val="Title"/>
      </w:pPr>
      <w:r w:rsidRPr="002F663C">
        <w:t>NOTIFICATION</w:t>
      </w:r>
    </w:p>
    <w:p w:rsidR="002F663C" w:rsidRPr="002F663C" w:rsidP="00DD3DD7" w14:paraId="32B139BC" w14:textId="77777777">
      <w:pPr>
        <w:pStyle w:val="Title3"/>
      </w:pPr>
      <w:r w:rsidRPr="002F663C">
        <w:t>Addendum</w:t>
      </w:r>
    </w:p>
    <w:p w:rsidR="002F663C" w:rsidP="001E2E4A" w14:paraId="5400AEB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393AD4DB" w14:textId="77777777">
      <w:pPr>
        <w:rPr>
          <w:rFonts w:eastAsia="Calibri" w:cs="Times New Roman"/>
        </w:rPr>
      </w:pPr>
    </w:p>
    <w:p w:rsidR="002F663C" w:rsidRPr="002F663C" w:rsidP="002F663C" w14:paraId="2104A88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AC139A0" w14:textId="77777777">
      <w:pPr>
        <w:rPr>
          <w:rFonts w:eastAsia="Calibri" w:cs="Times New Roman"/>
        </w:rPr>
      </w:pPr>
    </w:p>
    <w:p w:rsidR="00C14444" w:rsidRPr="002F663C" w:rsidP="002F663C" w14:paraId="71CC8404" w14:textId="77777777">
      <w:pPr>
        <w:rPr>
          <w:rFonts w:eastAsia="Calibri" w:cs="Times New Roman"/>
        </w:rPr>
      </w:pPr>
    </w:p>
    <w:p w:rsidR="002F663C" w:rsidRPr="002F663C" w:rsidP="002F663C" w14:paraId="4DF185F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KS 3042-2:2026 Kenya Standard — Primal and retail cuts — Specification — Part 2: Caprine and ovine, First Edition</w:t>
      </w:r>
    </w:p>
    <w:p w:rsidR="002F663C" w:rsidRPr="002F663C" w:rsidP="002F663C" w14:paraId="45AC250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053FAF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815330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CB777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D0E5E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9116E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060FD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7561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322FD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May 2026</w:t>
            </w:r>
          </w:p>
        </w:tc>
      </w:tr>
      <w:tr w14:paraId="30DD1C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E5A10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B601A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May 2026</w:t>
            </w:r>
          </w:p>
        </w:tc>
      </w:tr>
      <w:tr w14:paraId="295CDD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9E9E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9205B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4D4DD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A335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24A6D3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C4CAEA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 w:rsidR="003D3A97">
              <w:rPr>
                <w:rFonts w:eastAsia="Calibri" w:cs="Times New Roman"/>
              </w:rPr>
              <w:t>.</w:t>
            </w:r>
          </w:p>
        </w:tc>
      </w:tr>
      <w:tr w14:paraId="1F5C4B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4A6C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341A9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91CC27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E6EE0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C0E8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D91B9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A8BC0C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2076D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9A979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BB6E1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09E99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1F6931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B7633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F75E40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8BAD682" w14:textId="13745918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Kenya Standard; KS 3042-2:2026, Primal and retail cuts — Specification — Part 2: Caprine and ovine, First Edition notified in, </w:t>
      </w:r>
      <w:hyperlink r:id="rId8" w:history="1">
        <w:r w:rsidRPr="00602F4A">
          <w:rPr>
            <w:rStyle w:val="Hyperlink"/>
            <w:rFonts w:eastAsia="Calibri" w:cs="Times New Roman"/>
            <w:szCs w:val="18"/>
          </w:rPr>
          <w:t>G/TBT/N/KEN/1932</w:t>
        </w:r>
      </w:hyperlink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3042-2:2026, Primal and retail cuts — Specification — Part 2: Caprine and ovine, First Edition on 29th May 2026 via Kenya Gazette, No. 8210 dated 29th May 2026.</w:t>
      </w:r>
    </w:p>
    <w:p w:rsidR="00EA136A" w:rsidRPr="002F663C" w:rsidP="00B16ACF" w14:paraId="12C428D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0A60BF3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C947068" w14:textId="77777777">
      <w:pPr>
        <w:jc w:val="center"/>
        <w:rPr>
          <w:b/>
        </w:rPr>
      </w:pPr>
    </w:p>
    <w:p w:rsidR="00A1565D" w:rsidP="003971FF" w14:paraId="25A90DF0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53F95F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AE14CF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66B5A" w:rsidP="00ED54E0" w14:paraId="37A46936" w14:textId="77777777">
      <w:r>
        <w:separator/>
      </w:r>
    </w:p>
  </w:footnote>
  <w:footnote w:type="continuationSeparator" w:id="1">
    <w:p w:rsidR="00B66B5A" w:rsidP="00ED54E0" w14:paraId="75636073" w14:textId="77777777">
      <w:r>
        <w:continuationSeparator/>
      </w:r>
    </w:p>
  </w:footnote>
  <w:footnote w:id="2">
    <w:p w:rsidR="007F6EA2" w14:paraId="274630D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DE5A5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E0231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53178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5D77D4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F6831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G/TBT/N/KEN/1932/Add.1</w:t>
    </w:r>
    <w:bookmarkEnd w:id="3"/>
  </w:p>
  <w:p w:rsidR="00DD3DD7" w:rsidRPr="00DD3DD7" w:rsidP="00DD3DD7" w14:paraId="0B487F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74548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7F3C4A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909DCA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96EA9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B3066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A42023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A6221A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1B28FC3" w14:textId="77777777">
          <w:pPr>
            <w:jc w:val="right"/>
            <w:rPr>
              <w:b/>
              <w:szCs w:val="16"/>
            </w:rPr>
          </w:pPr>
        </w:p>
      </w:tc>
    </w:tr>
    <w:tr w14:paraId="5C5D40C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15C7BD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407718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G/TBT/N/KEN/1932/Add.1</w:t>
          </w:r>
          <w:bookmarkEnd w:id="4"/>
        </w:p>
        <w:p w:rsidR="00C14444" w:rsidRPr="00C14444" w:rsidP="00C14444" w14:paraId="7C9ADEAB" w14:textId="77777777">
          <w:pPr>
            <w:jc w:val="center"/>
            <w:rPr>
              <w:szCs w:val="16"/>
            </w:rPr>
          </w:pPr>
        </w:p>
      </w:tc>
    </w:tr>
    <w:tr w14:paraId="5790AE1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8AF97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914F0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July 2026</w:t>
          </w:r>
          <w:bookmarkEnd w:id="5"/>
        </w:p>
      </w:tc>
    </w:tr>
    <w:tr w14:paraId="203A2AE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47437F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(26-5195)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994101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8FA406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28BE27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B7CACB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38535C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0270465">
    <w:abstractNumId w:val="9"/>
  </w:num>
  <w:num w:numId="2" w16cid:durableId="129517286">
    <w:abstractNumId w:val="7"/>
  </w:num>
  <w:num w:numId="3" w16cid:durableId="1985237359">
    <w:abstractNumId w:val="6"/>
  </w:num>
  <w:num w:numId="4" w16cid:durableId="398406150">
    <w:abstractNumId w:val="5"/>
  </w:num>
  <w:num w:numId="5" w16cid:durableId="736123461">
    <w:abstractNumId w:val="4"/>
  </w:num>
  <w:num w:numId="6" w16cid:durableId="1464423559">
    <w:abstractNumId w:val="12"/>
  </w:num>
  <w:num w:numId="7" w16cid:durableId="536088418">
    <w:abstractNumId w:val="11"/>
  </w:num>
  <w:num w:numId="8" w16cid:durableId="1258565460">
    <w:abstractNumId w:val="10"/>
  </w:num>
  <w:num w:numId="9" w16cid:durableId="2744074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6651369">
    <w:abstractNumId w:val="13"/>
  </w:num>
  <w:num w:numId="11" w16cid:durableId="1333290551">
    <w:abstractNumId w:val="8"/>
  </w:num>
  <w:num w:numId="12" w16cid:durableId="1344355632">
    <w:abstractNumId w:val="3"/>
  </w:num>
  <w:num w:numId="13" w16cid:durableId="1679234124">
    <w:abstractNumId w:val="2"/>
  </w:num>
  <w:num w:numId="14" w16cid:durableId="954795072">
    <w:abstractNumId w:val="1"/>
  </w:num>
  <w:num w:numId="15" w16cid:durableId="510723775">
    <w:abstractNumId w:val="0"/>
  </w:num>
  <w:num w:numId="16" w16cid:durableId="181760457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278A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5FBC"/>
    <w:rsid w:val="002F663C"/>
    <w:rsid w:val="00304F14"/>
    <w:rsid w:val="003156C6"/>
    <w:rsid w:val="00327D40"/>
    <w:rsid w:val="00333B45"/>
    <w:rsid w:val="00335575"/>
    <w:rsid w:val="003572B4"/>
    <w:rsid w:val="00370A55"/>
    <w:rsid w:val="00381A7D"/>
    <w:rsid w:val="003971FF"/>
    <w:rsid w:val="00397FF5"/>
    <w:rsid w:val="003D3A97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2F4A"/>
    <w:rsid w:val="00612644"/>
    <w:rsid w:val="00615DE8"/>
    <w:rsid w:val="00620F21"/>
    <w:rsid w:val="0062527B"/>
    <w:rsid w:val="0064657D"/>
    <w:rsid w:val="00657B4C"/>
    <w:rsid w:val="0067478F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01F3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66B5A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136A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30197C"/>
  <w15:docId w15:val="{B19E0FAF-5034-4F35-B98E-D6A4053DA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602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docs.wto.org/dol2fe/Pages/FE_Search/FE_S_S006.aspx?DataSource=Cat&amp;query=@Symbol=%22G/TBT/N/KEN/1932%22%20OR%20@Symbol=%22G/TBT/N/KEN/1932/*%22&amp;Language=English&amp;Context=ScriptedSearches&amp;languageUIChanged=true" TargetMode="External" /><Relationship Id="rId9" Type="http://schemas.openxmlformats.org/officeDocument/2006/relationships/hyperlink" Target="https://webstore.kebs.or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D40C2-9EF7-45E4-ABB3-3F437194342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2026-07-17T09:49:00Z</dcterms:created>
  <dcterms:modified xsi:type="dcterms:W3CDTF">2026-07-17T10:25:00Z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