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A48C4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A5504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06D77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71CC4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584D8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46B0DA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9F7163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D2A6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AA5D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3D1E7E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BA015A" w14:textId="77777777">
            <w:pPr>
              <w:spacing w:after="120"/>
            </w:pPr>
            <w:r w:rsidRPr="00C379C8">
              <w:t>Ministry of Climate, Energy and Environment(MCEE)</w:t>
            </w:r>
          </w:p>
        </w:tc>
      </w:tr>
      <w:tr w14:paraId="1CB551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4197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35771C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31A05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0018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5AE846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Light-duty vehicles(including passenger cars, vans and light trucks</w:t>
            </w:r>
          </w:p>
        </w:tc>
      </w:tr>
      <w:tr w14:paraId="2F1178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4C7F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B5CD4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partial amendment of the Public Notice on Corporate Average Energy Efficiency Standards, Greenhouse Gas Emission Standards for Motor Vehicles and Application and Management of the Standards; (25 page(s), in Korean)</w:t>
            </w:r>
          </w:p>
          <w:p w:rsidR="000C3B6C" w:rsidRPr="000C3B6C" w:rsidP="002F6A28" w14:paraId="0E9046A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01816" w:rsidRPr="00CE6C29" w:rsidP="002F6A28" w14:paraId="4FF2464F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https://members.wto.org/crnattachments/2026/TBT/KOR/26_03731_00_x.pdf</w:t>
              </w:r>
            </w:hyperlink>
          </w:p>
          <w:p w:rsidR="00401816" w:rsidRPr="00CE6C29" w:rsidP="002F6A28" w14:paraId="1C802AE7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https://members.wto.org/crnattachments/2026/TBT/KOR/26_03731_01_x.pdf</w:t>
              </w:r>
            </w:hyperlink>
          </w:p>
          <w:p w:rsidR="00401816" w:rsidRPr="004C7DD7" w:rsidP="002F6A28" w14:paraId="7BFAB076" w14:textId="77777777">
            <w:pPr>
              <w:rPr>
                <w:iCs/>
                <w:lang w:val="fr-CH"/>
              </w:rPr>
            </w:pPr>
            <w:r w:rsidRPr="004C7DD7">
              <w:rPr>
                <w:iCs/>
                <w:lang w:val="fr-CH"/>
              </w:rPr>
              <w:t>Transportation Environment Division</w:t>
            </w:r>
          </w:p>
          <w:p w:rsidR="00401816" w:rsidRPr="004C7DD7" w:rsidP="002F6A28" w14:paraId="5B50A92F" w14:textId="77777777">
            <w:pPr>
              <w:rPr>
                <w:iCs/>
                <w:lang w:val="fr-CH"/>
              </w:rPr>
            </w:pPr>
            <w:r w:rsidRPr="004C7DD7">
              <w:rPr>
                <w:iCs/>
                <w:lang w:val="fr-CH"/>
              </w:rPr>
              <w:t xml:space="preserve">Air </w:t>
            </w:r>
            <w:r w:rsidRPr="004C7DD7">
              <w:rPr>
                <w:iCs/>
                <w:lang w:val="fr-CH"/>
              </w:rPr>
              <w:t>Quality</w:t>
            </w:r>
            <w:r w:rsidRPr="004C7DD7">
              <w:rPr>
                <w:iCs/>
                <w:lang w:val="fr-CH"/>
              </w:rPr>
              <w:t xml:space="preserve"> Bureau</w:t>
            </w:r>
          </w:p>
          <w:p w:rsidR="00401816" w:rsidRPr="00CE6C29" w:rsidP="002F6A28" w14:paraId="407755E7" w14:textId="77777777">
            <w:pPr>
              <w:rPr>
                <w:iCs/>
              </w:rPr>
            </w:pPr>
            <w:r w:rsidRPr="00CE6C29">
              <w:rPr>
                <w:iCs/>
              </w:rPr>
              <w:t>Ministry of Climate, Energy and Environment</w:t>
            </w:r>
          </w:p>
          <w:p w:rsidR="00401816" w:rsidRPr="00CE6C29" w:rsidP="002F6A28" w14:paraId="3D2752FD" w14:textId="77777777">
            <w:pPr>
              <w:rPr>
                <w:iCs/>
              </w:rPr>
            </w:pPr>
            <w:r w:rsidRPr="00CE6C29">
              <w:rPr>
                <w:iCs/>
              </w:rPr>
              <w:t>11, Doum 6-ro, Sejong-si, 30103, Republic of Korea</w:t>
            </w:r>
          </w:p>
          <w:p w:rsidR="00401816" w:rsidRPr="00CE6C29" w:rsidP="002F6A28" w14:paraId="28A7861C" w14:textId="77777777">
            <w:pPr>
              <w:rPr>
                <w:iCs/>
              </w:rPr>
            </w:pPr>
            <w:r w:rsidRPr="00CE6C29">
              <w:rPr>
                <w:iCs/>
              </w:rPr>
              <w:t>Tel: (+82) 44 201 6921</w:t>
            </w:r>
          </w:p>
          <w:p w:rsidR="00401816" w:rsidRPr="00CE6C29" w:rsidP="002F6A28" w14:paraId="3DD09D9D" w14:textId="77777777">
            <w:pPr>
              <w:rPr>
                <w:iCs/>
              </w:rPr>
            </w:pPr>
            <w:r w:rsidRPr="00CE6C29">
              <w:rPr>
                <w:iCs/>
              </w:rPr>
              <w:t>Fax: (+82) 44 201 6934</w:t>
            </w:r>
          </w:p>
          <w:p w:rsidR="00401816" w:rsidRPr="00CE6C29" w:rsidP="002F6A28" w14:paraId="073B67C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rafa0529@korea.kr</w:t>
              </w:r>
            </w:hyperlink>
          </w:p>
          <w:p w:rsidR="00401816" w:rsidRPr="00CE6C29" w:rsidP="002F6A28" w14:paraId="0D090BA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https://www.mcee.go.kr</w:t>
              </w:r>
            </w:hyperlink>
          </w:p>
        </w:tc>
      </w:tr>
      <w:tr w14:paraId="6CE39B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5487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D750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1) Strengthening of the annual corporate average energy efficiency(fuel economy) and greenhouse gas emission standards from 2027 to 2030.</w:t>
            </w:r>
          </w:p>
          <w:p w:rsidR="00FE448B" w:rsidRPr="00C379C8" w:rsidP="002F6A28" w14:paraId="1C2E2800" w14:textId="77777777">
            <w:pPr>
              <w:spacing w:before="120" w:after="120"/>
            </w:pPr>
            <w:r w:rsidRPr="00C379C8">
              <w:t>2) Amending the criteria for small-scale manufacturers from the previous threshold of 4,500 or fewer vehicles sold in 2009 to an arithmetic average sales volume of 10,000 or fewer vehicles between 2023 and 2025.</w:t>
            </w:r>
          </w:p>
          <w:p w:rsidR="00FE448B" w:rsidRPr="00C379C8" w:rsidP="002F6A28" w14:paraId="31C15ACC" w14:textId="77777777">
            <w:pPr>
              <w:spacing w:before="120" w:after="120"/>
            </w:pPr>
            <w:r w:rsidRPr="00C379C8">
              <w:t>3) Classifying manufacturers with and arithmetic average sales volume of 50,000 or fewer vehicles between 2023 and 2025 as medium-scale manufacturers, and G/TBT/N/KOR/0000 - 2 - applying relaxed corporate average energy efficiency(fuel economy) or greenhouse gas emission standards to them.</w:t>
            </w:r>
          </w:p>
          <w:p w:rsidR="00FE448B" w:rsidRPr="00C379C8" w:rsidP="002F6A28" w14:paraId="61C512EF" w14:textId="77777777">
            <w:pPr>
              <w:spacing w:before="120" w:after="120"/>
            </w:pPr>
            <w:r w:rsidRPr="00C379C8">
              <w:t xml:space="preserve">4) Specifying separate sales performance multiplier values per vehicles for electric vehicles and plug-in hybrid electric vehicles from 2027 to 2029, and allowing greenhouse gas </w:t>
            </w:r>
            <w:r w:rsidRPr="00C379C8">
              <w:t>emission reductions to be deducted and counted toward performance for hybrid electric vehicles from 2027 to 2029.</w:t>
            </w:r>
          </w:p>
          <w:p w:rsidR="00FE448B" w:rsidRPr="00C379C8" w:rsidP="002F6A28" w14:paraId="607437F5" w14:textId="77777777">
            <w:pPr>
              <w:spacing w:before="120" w:after="120"/>
            </w:pPr>
            <w:r w:rsidRPr="00C379C8">
              <w:t>5) Establishing a legal basis to reflect technologies capable of reducing indirect greenhouse gas emissions-was recognized by the MCEE-into the calculation of compliance performance.</w:t>
            </w:r>
          </w:p>
          <w:p w:rsidR="00FE448B" w:rsidRPr="00C379C8" w:rsidP="002F6A28" w14:paraId="6593A9BD" w14:textId="77777777">
            <w:pPr>
              <w:spacing w:before="120" w:after="120"/>
            </w:pPr>
            <w:r w:rsidRPr="00C379C8">
              <w:t>6) Providing a 5-year deficit repayment period, applicable exclusively to compliance performance from 2027 to 2030.</w:t>
            </w:r>
          </w:p>
        </w:tc>
      </w:tr>
      <w:tr w14:paraId="66BD0E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D2DB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E48B7B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1359D7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DDC33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B117D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ED22B9" w14:textId="77777777">
            <w:pPr>
              <w:spacing w:before="120" w:after="120"/>
            </w:pPr>
            <w:r w:rsidRPr="002F6A28">
              <w:t>Relevant documents: Public Notice No.2026-685 of Ministry of Climate, Energy and Environment</w:t>
            </w:r>
          </w:p>
        </w:tc>
      </w:tr>
      <w:tr w14:paraId="0ED653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8BA3B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8E783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3A7939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BA158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F5A16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E1923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564D8E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September 2026</w:t>
            </w:r>
          </w:p>
          <w:p w:rsidR="000C3B6C" w:rsidRPr="00E3324D" w:rsidP="000C3B6C" w14:paraId="78E175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C78A94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C03DDF1" w14:textId="77777777">
            <w:r w:rsidRPr="00CE6C29">
              <w:t>Korea WTO TBT Enquiry Point</w:t>
            </w:r>
          </w:p>
          <w:p w:rsidR="00CE6C29" w:rsidRPr="00CE6C29" w:rsidP="000C3B6C" w14:paraId="7B6640D6" w14:textId="77777777">
            <w:r w:rsidRPr="00CE6C29">
              <w:t>Technical Regulatory Policy Division</w:t>
            </w:r>
          </w:p>
          <w:p w:rsidR="00CE6C29" w:rsidRPr="00CE6C29" w:rsidP="000C3B6C" w14:paraId="1CD24D3A" w14:textId="77777777">
            <w:r w:rsidRPr="00CE6C29">
              <w:t>Korean Agency for Technology and Standards (KATS)</w:t>
            </w:r>
          </w:p>
          <w:p w:rsidR="00CE6C29" w:rsidRPr="00CE6C29" w:rsidP="000C3B6C" w14:paraId="4AE96ABC" w14:textId="77777777">
            <w:r w:rsidRPr="00CE6C29">
              <w:t>93 Isu-ro Maengdong-myeon Eumseong-gun</w:t>
            </w:r>
          </w:p>
          <w:p w:rsidR="00CE6C29" w:rsidRPr="00CE6C29" w:rsidP="000C3B6C" w14:paraId="77B07EC4" w14:textId="77777777">
            <w:r w:rsidRPr="00CE6C29">
              <w:t>Chungchungbuk-do</w:t>
            </w:r>
          </w:p>
          <w:p w:rsidR="00CE6C29" w:rsidRPr="00CE6C29" w:rsidP="000C3B6C" w14:paraId="48FC288D" w14:textId="77777777">
            <w:r w:rsidRPr="00CE6C29">
              <w:t>27737</w:t>
            </w:r>
          </w:p>
          <w:p w:rsidR="00CE6C29" w:rsidRPr="00CE6C29" w:rsidP="000C3B6C" w14:paraId="0CAC931A" w14:textId="77777777">
            <w:r w:rsidRPr="00CE6C29">
              <w:t>Tel: +(82) 43 870 5527</w:t>
            </w:r>
          </w:p>
          <w:p w:rsidR="00CE6C29" w:rsidRPr="00CE6C29" w:rsidP="000C3B6C" w14:paraId="5393F2CF" w14:textId="77777777">
            <w:r w:rsidRPr="00CE6C29">
              <w:t>Fax: +(82) 43 870 5682</w:t>
            </w:r>
          </w:p>
          <w:p w:rsidR="00CE6C29" w:rsidRPr="00CE6C29" w:rsidP="000C3B6C" w14:paraId="6DD6C909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63EB564E" w14:textId="77777777"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1C2B9B" w:rsidP="000C3B6C" w14:paraId="3CE255C1" w14:textId="77777777"/>
          <w:p w:rsidR="00CE6C29" w:rsidRPr="00CE6C29" w:rsidP="000C3B6C" w14:paraId="565AC7E0" w14:textId="15D8E553">
            <w:r w:rsidRPr="00CE6C29">
              <w:t>Agricultural products:</w:t>
            </w:r>
          </w:p>
          <w:p w:rsidR="00CE6C29" w:rsidRPr="00CE6C29" w:rsidP="000C3B6C" w14:paraId="73B2B889" w14:textId="77777777">
            <w:r w:rsidRPr="00CE6C29">
              <w:t>Quarantine Policy Division</w:t>
            </w:r>
          </w:p>
          <w:p w:rsidR="00CE6C29" w:rsidRPr="00CE6C29" w:rsidP="000C3B6C" w14:paraId="2A5E49A5" w14:textId="77777777">
            <w:r w:rsidRPr="00CE6C29">
              <w:t>Ministry of Agriculture, Food and Rural Affairs (MAFRA)</w:t>
            </w:r>
          </w:p>
          <w:p w:rsidR="00CE6C29" w:rsidRPr="004C7DD7" w:rsidP="000C3B6C" w14:paraId="7E3C0BBD" w14:textId="77777777">
            <w:pPr>
              <w:rPr>
                <w:lang w:val="es-ES"/>
              </w:rPr>
            </w:pPr>
            <w:r w:rsidRPr="004C7DD7">
              <w:rPr>
                <w:lang w:val="es-ES"/>
              </w:rPr>
              <w:t xml:space="preserve">94, Dasom 2-ro, </w:t>
            </w:r>
            <w:r w:rsidRPr="004C7DD7">
              <w:rPr>
                <w:lang w:val="es-ES"/>
              </w:rPr>
              <w:t>Sejong</w:t>
            </w:r>
            <w:r w:rsidRPr="004C7DD7">
              <w:rPr>
                <w:lang w:val="es-ES"/>
              </w:rPr>
              <w:t>-si</w:t>
            </w:r>
          </w:p>
          <w:p w:rsidR="00CE6C29" w:rsidRPr="004C7DD7" w:rsidP="000C3B6C" w14:paraId="609B58D4" w14:textId="77777777">
            <w:pPr>
              <w:rPr>
                <w:lang w:val="es-ES"/>
              </w:rPr>
            </w:pPr>
            <w:r w:rsidRPr="004C7DD7">
              <w:rPr>
                <w:lang w:val="es-ES"/>
              </w:rPr>
              <w:t>Sejong</w:t>
            </w:r>
            <w:r w:rsidRPr="004C7DD7">
              <w:rPr>
                <w:lang w:val="es-ES"/>
              </w:rPr>
              <w:t>-si</w:t>
            </w:r>
          </w:p>
          <w:p w:rsidR="00CE6C29" w:rsidRPr="00CE6C29" w:rsidP="000C3B6C" w14:paraId="42ABB0EE" w14:textId="77777777">
            <w:r w:rsidRPr="00CE6C29">
              <w:t>Sejong-</w:t>
            </w:r>
            <w:r w:rsidRPr="00CE6C29">
              <w:t>si</w:t>
            </w:r>
            <w:r w:rsidRPr="00CE6C29">
              <w:t xml:space="preserve"> 339-012</w:t>
            </w:r>
          </w:p>
          <w:p w:rsidR="00CE6C29" w:rsidRPr="00CE6C29" w:rsidP="000C3B6C" w14:paraId="4FAF7439" w14:textId="77777777">
            <w:r w:rsidRPr="00CE6C29">
              <w:t>Tel: +(82 44) 201-2080</w:t>
            </w:r>
          </w:p>
          <w:p w:rsidR="00CE6C29" w:rsidRPr="00CE6C29" w:rsidP="000C3B6C" w14:paraId="190A9FC7" w14:textId="77777777">
            <w:r w:rsidRPr="00CE6C29">
              <w:t>Fax: +(82 44) 868-0449</w:t>
            </w:r>
          </w:p>
          <w:p w:rsidR="00CE6C29" w:rsidRPr="00CE6C29" w:rsidP="000C3B6C" w14:paraId="47A04C71" w14:textId="77777777">
            <w:pPr>
              <w:spacing w:after="120"/>
            </w:pPr>
            <w:r w:rsidRPr="00CE6C29">
              <w:t xml:space="preserve">Email: </w:t>
            </w:r>
            <w:hyperlink r:id="rId12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27DC6532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5C3FD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B42B7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18531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E7F4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8D86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6C02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FADD4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1E41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G/TBT/N/KOR/1367</w:t>
    </w:r>
    <w:bookmarkEnd w:id="0"/>
  </w:p>
  <w:p w:rsidR="009239F7" w:rsidRPr="002F6A28" w:rsidP="009239F7" w14:paraId="0EC309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3E9A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A8C1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F0A0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DC8D2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20FF5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52821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648083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6FCE84" w14:textId="77777777">
          <w:pPr>
            <w:jc w:val="right"/>
            <w:rPr>
              <w:b/>
              <w:szCs w:val="16"/>
            </w:rPr>
          </w:pPr>
        </w:p>
      </w:tc>
    </w:tr>
    <w:tr w14:paraId="498824B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5446B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29254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G/TBT/N/KOR/1367</w:t>
          </w:r>
          <w:bookmarkEnd w:id="2"/>
        </w:p>
      </w:tc>
    </w:tr>
    <w:tr w14:paraId="0D03A7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F5F1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31292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July 2026</w:t>
          </w:r>
          <w:bookmarkEnd w:id="3"/>
          <w:bookmarkEnd w:id="4"/>
        </w:p>
      </w:tc>
    </w:tr>
    <w:tr w14:paraId="7EACE59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30B75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7F78B6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99078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F0712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832A27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675CB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5095760">
    <w:abstractNumId w:val="9"/>
  </w:num>
  <w:num w:numId="2" w16cid:durableId="698628459">
    <w:abstractNumId w:val="7"/>
  </w:num>
  <w:num w:numId="3" w16cid:durableId="1539931464">
    <w:abstractNumId w:val="6"/>
  </w:num>
  <w:num w:numId="4" w16cid:durableId="1019046900">
    <w:abstractNumId w:val="5"/>
  </w:num>
  <w:num w:numId="5" w16cid:durableId="553085759">
    <w:abstractNumId w:val="4"/>
  </w:num>
  <w:num w:numId="6" w16cid:durableId="837774001">
    <w:abstractNumId w:val="12"/>
  </w:num>
  <w:num w:numId="7" w16cid:durableId="920526662">
    <w:abstractNumId w:val="11"/>
  </w:num>
  <w:num w:numId="8" w16cid:durableId="1520587998">
    <w:abstractNumId w:val="10"/>
  </w:num>
  <w:num w:numId="9" w16cid:durableId="363407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9480726">
    <w:abstractNumId w:val="13"/>
  </w:num>
  <w:num w:numId="11" w16cid:durableId="529877831">
    <w:abstractNumId w:val="8"/>
  </w:num>
  <w:num w:numId="12" w16cid:durableId="1770150808">
    <w:abstractNumId w:val="3"/>
  </w:num>
  <w:num w:numId="13" w16cid:durableId="432866340">
    <w:abstractNumId w:val="2"/>
  </w:num>
  <w:num w:numId="14" w16cid:durableId="1052070927">
    <w:abstractNumId w:val="1"/>
  </w:num>
  <w:num w:numId="15" w16cid:durableId="5802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2B9B"/>
    <w:rsid w:val="001E291F"/>
    <w:rsid w:val="00204CC3"/>
    <w:rsid w:val="00214E54"/>
    <w:rsid w:val="00233408"/>
    <w:rsid w:val="002514C1"/>
    <w:rsid w:val="00267723"/>
    <w:rsid w:val="00270637"/>
    <w:rsid w:val="0027067B"/>
    <w:rsid w:val="002B61AF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1816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7DD7"/>
    <w:rsid w:val="004E51B2"/>
    <w:rsid w:val="004F203A"/>
    <w:rsid w:val="005104AF"/>
    <w:rsid w:val="00515EC4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A0C20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@korea.kr" TargetMode="External" /><Relationship Id="rId11" Type="http://schemas.openxmlformats.org/officeDocument/2006/relationships/hyperlink" Target="https://www.knowtbt.kr" TargetMode="External" /><Relationship Id="rId12" Type="http://schemas.openxmlformats.org/officeDocument/2006/relationships/hyperlink" Target="mailto:wtoagri@korea.k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731_00_x.pdf" TargetMode="External" /><Relationship Id="rId7" Type="http://schemas.openxmlformats.org/officeDocument/2006/relationships/hyperlink" Target="https://members.wto.org/crnattachments/2026/TBT/KOR/26_03731_01_x.pdf" TargetMode="External" /><Relationship Id="rId8" Type="http://schemas.openxmlformats.org/officeDocument/2006/relationships/hyperlink" Target="mailto:rafa0529@korea.kr" TargetMode="External" /><Relationship Id="rId9" Type="http://schemas.openxmlformats.org/officeDocument/2006/relationships/hyperlink" Target="https://www.mcee.go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C6BC29-F840-40CA-97E3-5D77F31BCD1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2026-07-16T10:48:00Z</dcterms:created>
  <dcterms:modified xsi:type="dcterms:W3CDTF">2026-07-16T10:48:00Z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