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F44692" w14:textId="77777777">
      <w:pPr>
        <w:pStyle w:val="Title"/>
        <w:rPr>
          <w:caps w:val="0"/>
          <w:kern w:val="0"/>
        </w:rPr>
      </w:pPr>
      <w:r w:rsidRPr="002F6A28">
        <w:rPr>
          <w:caps w:val="0"/>
          <w:kern w:val="0"/>
        </w:rPr>
        <w:t>NOTIFICATION</w:t>
      </w:r>
    </w:p>
    <w:p w:rsidR="009239F7" w:rsidRPr="002F6A28" w:rsidP="002F6A28" w14:paraId="59444D97" w14:textId="77777777">
      <w:pPr>
        <w:jc w:val="center"/>
      </w:pPr>
      <w:r w:rsidRPr="002F6A28">
        <w:t>The following notification is being circulated in accordance with Article 10.6</w:t>
      </w:r>
    </w:p>
    <w:p w:rsidR="009239F7" w:rsidRPr="002F6A28" w:rsidP="002F6A28" w14:paraId="2C61921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3C5F0D5" w14:textId="77777777" w:rsidTr="00DB13FE">
        <w:tblPrEx>
          <w:tblW w:w="5000" w:type="pct"/>
          <w:tblLayout w:type="fixed"/>
          <w:tblLook w:val="0000"/>
        </w:tblPrEx>
        <w:tc>
          <w:tcPr>
            <w:tcW w:w="607" w:type="dxa"/>
            <w:tcBorders>
              <w:top w:val="double" w:sz="4" w:space="0" w:color="auto"/>
            </w:tcBorders>
          </w:tcPr>
          <w:p w:rsidR="00F85C99" w:rsidRPr="002F6A28" w:rsidP="002F6A28" w14:paraId="362F50D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03CBD3D"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4534C06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292949" w14:textId="77777777" w:rsidTr="00DB13FE">
        <w:tblPrEx>
          <w:tblW w:w="5000" w:type="pct"/>
          <w:tblLayout w:type="fixed"/>
          <w:tblLook w:val="0000"/>
        </w:tblPrEx>
        <w:tc>
          <w:tcPr>
            <w:tcW w:w="607" w:type="dxa"/>
          </w:tcPr>
          <w:p w:rsidR="00F85C99" w:rsidRPr="002F6A28" w:rsidP="002F6A28" w14:paraId="2BB4E4CF" w14:textId="77777777">
            <w:pPr>
              <w:spacing w:before="120" w:after="120"/>
              <w:jc w:val="left"/>
            </w:pPr>
            <w:r w:rsidRPr="002F6A28">
              <w:rPr>
                <w:b/>
              </w:rPr>
              <w:t>2.</w:t>
            </w:r>
          </w:p>
        </w:tc>
        <w:tc>
          <w:tcPr>
            <w:tcW w:w="8373" w:type="dxa"/>
          </w:tcPr>
          <w:p w:rsidR="00F85C99" w:rsidRPr="002F6A28" w:rsidP="000C3B6C" w14:paraId="55BAB356" w14:textId="77777777">
            <w:pPr>
              <w:spacing w:before="120" w:after="120"/>
            </w:pPr>
            <w:r w:rsidRPr="002F6A28">
              <w:rPr>
                <w:b/>
              </w:rPr>
              <w:t>Agency responsible:</w:t>
            </w:r>
            <w:r w:rsidRPr="00C379C8" w:rsidR="00EE3A11">
              <w:t xml:space="preserve"> </w:t>
            </w:r>
          </w:p>
          <w:p w:rsidR="00EE3A11" w:rsidRPr="00C379C8" w:rsidP="000C3B6C" w14:paraId="767ED7C9" w14:textId="77777777">
            <w:pPr>
              <w:spacing w:after="120"/>
            </w:pPr>
            <w:r w:rsidRPr="00C379C8">
              <w:t>Environmental Protection Agency (EPA) [2334]</w:t>
            </w:r>
          </w:p>
        </w:tc>
      </w:tr>
      <w:tr w14:paraId="215D62BA" w14:textId="77777777" w:rsidTr="00DB13FE">
        <w:tblPrEx>
          <w:tblW w:w="5000" w:type="pct"/>
          <w:tblLayout w:type="fixed"/>
          <w:tblLook w:val="0000"/>
        </w:tblPrEx>
        <w:tc>
          <w:tcPr>
            <w:tcW w:w="607" w:type="dxa"/>
          </w:tcPr>
          <w:p w:rsidR="00F85C99" w:rsidRPr="002F6A28" w:rsidP="002F6A28" w14:paraId="7521CBAE" w14:textId="77777777">
            <w:pPr>
              <w:spacing w:before="120" w:after="120"/>
              <w:jc w:val="left"/>
              <w:rPr>
                <w:b/>
              </w:rPr>
            </w:pPr>
            <w:r w:rsidRPr="002F6A28">
              <w:rPr>
                <w:b/>
              </w:rPr>
              <w:t>3.</w:t>
            </w:r>
          </w:p>
        </w:tc>
        <w:tc>
          <w:tcPr>
            <w:tcW w:w="8373" w:type="dxa"/>
          </w:tcPr>
          <w:p w:rsidR="00F85C99" w:rsidRPr="0058336F" w:rsidP="002F6A28" w14:paraId="2C8FBD4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7C6CF63" w14:textId="77777777" w:rsidTr="00DB13FE">
        <w:tblPrEx>
          <w:tblW w:w="5000" w:type="pct"/>
          <w:tblLayout w:type="fixed"/>
          <w:tblLook w:val="0000"/>
        </w:tblPrEx>
        <w:tc>
          <w:tcPr>
            <w:tcW w:w="607" w:type="dxa"/>
          </w:tcPr>
          <w:p w:rsidR="00F85C99" w:rsidRPr="002F6A28" w:rsidP="002F6A28" w14:paraId="16A13ECF" w14:textId="77777777">
            <w:pPr>
              <w:spacing w:before="120" w:after="120"/>
              <w:jc w:val="left"/>
            </w:pPr>
            <w:r w:rsidRPr="002F6A28">
              <w:rPr>
                <w:b/>
              </w:rPr>
              <w:t>4.</w:t>
            </w:r>
          </w:p>
        </w:tc>
        <w:tc>
          <w:tcPr>
            <w:tcW w:w="8373" w:type="dxa"/>
          </w:tcPr>
          <w:p w:rsidR="00F85C99" w:rsidRPr="002F6A28" w:rsidP="002F6A28" w14:paraId="42F3386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Heavy-duty highway engines and vehicles; Quality (ICS code(s): 03.120); Transport exhaust emissions (ICS code(s): 13.040.50); Test conditions and procedures in general (ICS code(s): 19.020); Commercial vehicles (ICS code(s): 43.080)</w:t>
            </w:r>
          </w:p>
        </w:tc>
      </w:tr>
      <w:tr w14:paraId="6192AA2A" w14:textId="77777777" w:rsidTr="00DB13FE">
        <w:tblPrEx>
          <w:tblW w:w="5000" w:type="pct"/>
          <w:tblLayout w:type="fixed"/>
          <w:tblLook w:val="0000"/>
        </w:tblPrEx>
        <w:tc>
          <w:tcPr>
            <w:tcW w:w="607" w:type="dxa"/>
          </w:tcPr>
          <w:p w:rsidR="00F85C99" w:rsidRPr="002F6A28" w:rsidP="002F6A28" w14:paraId="710EBCE3" w14:textId="77777777">
            <w:pPr>
              <w:spacing w:before="120" w:after="120"/>
              <w:jc w:val="left"/>
            </w:pPr>
            <w:r w:rsidRPr="002F6A28">
              <w:rPr>
                <w:b/>
              </w:rPr>
              <w:t>5.</w:t>
            </w:r>
          </w:p>
        </w:tc>
        <w:tc>
          <w:tcPr>
            <w:tcW w:w="8373" w:type="dxa"/>
          </w:tcPr>
          <w:p w:rsidR="00F85C99" w:rsidP="002F6A28" w14:paraId="5D714BF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Amendments and Nonconformance Penalties for Model Year 2027 and Later Heavy-Duty Highway Engines and Amendments to Inducement Provisions for SCR-Equipped Diesel Engines; (144 page(s), in English)</w:t>
            </w:r>
          </w:p>
          <w:p w:rsidR="000C3B6C" w:rsidRPr="000C3B6C" w:rsidP="002F6A28" w14:paraId="5E7B69F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10560" w:rsidRPr="00CE6C29" w:rsidP="002F6A28" w14:paraId="3F9C130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https://members.wto.org/crnattachments/2026/TBT/USA/26_03701_00_e.pdf</w:t>
              </w:r>
            </w:hyperlink>
          </w:p>
        </w:tc>
      </w:tr>
      <w:tr w14:paraId="3BC50247" w14:textId="77777777" w:rsidTr="00DB13FE">
        <w:tblPrEx>
          <w:tblW w:w="5000" w:type="pct"/>
          <w:tblLayout w:type="fixed"/>
          <w:tblLook w:val="0000"/>
        </w:tblPrEx>
        <w:tc>
          <w:tcPr>
            <w:tcW w:w="607" w:type="dxa"/>
          </w:tcPr>
          <w:p w:rsidR="00F85C99" w:rsidRPr="002F6A28" w:rsidP="002F6A28" w14:paraId="5296F70E" w14:textId="77777777">
            <w:pPr>
              <w:spacing w:before="120" w:after="120"/>
              <w:jc w:val="left"/>
              <w:rPr>
                <w:b/>
              </w:rPr>
            </w:pPr>
            <w:r w:rsidRPr="002F6A28">
              <w:rPr>
                <w:b/>
              </w:rPr>
              <w:t>6.</w:t>
            </w:r>
          </w:p>
        </w:tc>
        <w:tc>
          <w:tcPr>
            <w:tcW w:w="8373" w:type="dxa"/>
          </w:tcPr>
          <w:p w:rsidR="00F85C99" w:rsidRPr="002F6A28" w:rsidP="002F6A28" w14:paraId="0490C036" w14:textId="77777777">
            <w:pPr>
              <w:spacing w:before="120" w:after="120"/>
              <w:rPr>
                <w:b/>
              </w:rPr>
            </w:pPr>
            <w:r w:rsidRPr="002F6A28">
              <w:rPr>
                <w:b/>
              </w:rPr>
              <w:t>Description of content:</w:t>
            </w:r>
            <w:r w:rsidRPr="00C379C8" w:rsidR="00FE448B">
              <w:t xml:space="preserve"> Proposed rule - The U.S. Environmental Protection Agency (EPA) is proposing regulatory amendments to certain compliance provisions and test procedures related to model year (MY) 2027 and later heavy-duty highway engines. These amendments would include changes to the regulatory useful life periods and the emission-related warranty periods. The EPA also proposes to add clarity to certain regulatory compliance provisions and correct errors in the regulations to support the MYs 2027 and later program for heavy-duty highway engines and vehicles. This includes certain amendments related to provisions adopted in January 2023 as well as other provisions adopted in earlier rules. The EPA also proposes to make nonconformance penalties (NCPs) available to manufacturers of medium heavy-duty engines (Medium HDE) and heavy heavy-duty engines (Heavy HDE) beginning in MY 2027. In addition, the EPA proposes to amend the requirements for selective catalytic reduction (SCR) system inducement provisions for newly manufactured diesel-fueled highway engines and vehicles (i.e., light- and medium-duty vehicles and heavy-duty engines) and nonroad engines and equipment. The EPA is also considering new inducement guidance for in-use highway and nonroad diesel engines, vehicles, and equipment.</w:t>
            </w:r>
          </w:p>
          <w:p w:rsidR="00FE448B" w:rsidRPr="00C379C8" w:rsidP="002F6A28" w14:paraId="402A8F37" w14:textId="77777777">
            <w:pPr>
              <w:spacing w:before="120" w:after="120"/>
            </w:pPr>
            <w:r w:rsidRPr="00C379C8">
              <w:t xml:space="preserve">The EPA will hold virtual public hearings on 29 July 2026, starting at </w:t>
            </w:r>
            <w:hyperlink r:id="rId7" w:history="1">
              <w:r w:rsidRPr="00C379C8">
                <w:rPr>
                  <w:color w:val="0000FF"/>
                  <w:u w:val="single"/>
                </w:rPr>
                <w:t>9:00 a.m.</w:t>
              </w:r>
            </w:hyperlink>
            <w:r w:rsidRPr="00C379C8">
              <w:t xml:space="preserve"> </w:t>
            </w:r>
            <w:hyperlink r:id="rId8" w:history="1">
              <w:r w:rsidRPr="00C379C8">
                <w:rPr>
                  <w:color w:val="0000FF"/>
                  <w:u w:val="single"/>
                </w:rPr>
                <w:t>Eastern Time</w:t>
              </w:r>
            </w:hyperlink>
            <w:r w:rsidRPr="00C379C8">
              <w:t xml:space="preserve"> and on 30 July 2026, starting at </w:t>
            </w:r>
            <w:hyperlink r:id="rId7" w:history="1">
              <w:r w:rsidRPr="00C379C8">
                <w:rPr>
                  <w:color w:val="0000FF"/>
                  <w:u w:val="single"/>
                </w:rPr>
                <w:t>10:00 a.m.</w:t>
              </w:r>
            </w:hyperlink>
            <w:r w:rsidRPr="00C379C8">
              <w:t xml:space="preserve"> </w:t>
            </w:r>
            <w:hyperlink r:id="rId8" w:history="1">
              <w:r w:rsidRPr="00C379C8">
                <w:rPr>
                  <w:color w:val="0000FF"/>
                  <w:u w:val="single"/>
                </w:rPr>
                <w:t>Eastern Time</w:t>
              </w:r>
            </w:hyperlink>
            <w:r w:rsidRPr="00C379C8">
              <w:t xml:space="preserve">. If there is sufficient interest, an additional day of hearings will be held on the subsequent day. Please refer to the SUPPLEMENTARY INFORMATION section for additional information on the public </w:t>
            </w:r>
            <w:r w:rsidRPr="00C379C8">
              <w:t xml:space="preserve">hearing. Information on the status of the hearing and how to register can be found at </w:t>
            </w:r>
            <w:hyperlink r:id="rId9" w:history="1">
              <w:r w:rsidRPr="00C379C8">
                <w:rPr>
                  <w:color w:val="0000FF"/>
                  <w:u w:val="single"/>
                </w:rPr>
                <w:t>https://www.epa.gov/regulations-emissions-vehicles-and-engines/proposed-rule-amendments-and-nonconformance-penalties</w:t>
              </w:r>
            </w:hyperlink>
            <w:r w:rsidRPr="00C379C8">
              <w:t>.</w:t>
            </w:r>
          </w:p>
        </w:tc>
      </w:tr>
      <w:tr w14:paraId="3C94CA96" w14:textId="77777777" w:rsidTr="00DB13FE">
        <w:tblPrEx>
          <w:tblW w:w="5000" w:type="pct"/>
          <w:tblLayout w:type="fixed"/>
          <w:tblLook w:val="0000"/>
        </w:tblPrEx>
        <w:tc>
          <w:tcPr>
            <w:tcW w:w="607" w:type="dxa"/>
          </w:tcPr>
          <w:p w:rsidR="00F85C99" w:rsidRPr="002F6A28" w:rsidP="002F6A28" w14:paraId="0FF53AB5" w14:textId="77777777">
            <w:pPr>
              <w:spacing w:before="120" w:after="120"/>
              <w:jc w:val="left"/>
              <w:rPr>
                <w:b/>
              </w:rPr>
            </w:pPr>
            <w:r w:rsidRPr="002F6A28">
              <w:rPr>
                <w:b/>
              </w:rPr>
              <w:t>7.</w:t>
            </w:r>
          </w:p>
        </w:tc>
        <w:tc>
          <w:tcPr>
            <w:tcW w:w="8373" w:type="dxa"/>
          </w:tcPr>
          <w:p w:rsidR="00F85C99" w:rsidRPr="002F6A28" w:rsidP="002F6A28" w14:paraId="4DD9EE38" w14:textId="77777777">
            <w:pPr>
              <w:spacing w:before="120" w:after="120"/>
              <w:rPr>
                <w:b/>
              </w:rPr>
            </w:pPr>
            <w:r w:rsidRPr="002F6A28">
              <w:rPr>
                <w:b/>
              </w:rPr>
              <w:t>Objective and rationale, including the nature of urgent problems where applicable:</w:t>
            </w:r>
            <w:r w:rsidRPr="00C379C8" w:rsidR="00EE3A11">
              <w:t xml:space="preserve"> Protection of the environment; Quality requirements</w:t>
            </w:r>
          </w:p>
        </w:tc>
      </w:tr>
      <w:tr w14:paraId="3A9083B1" w14:textId="77777777" w:rsidTr="00DB13FE">
        <w:tblPrEx>
          <w:tblW w:w="5000" w:type="pct"/>
          <w:tblLayout w:type="fixed"/>
          <w:tblLook w:val="0000"/>
        </w:tblPrEx>
        <w:tc>
          <w:tcPr>
            <w:tcW w:w="607" w:type="dxa"/>
          </w:tcPr>
          <w:p w:rsidR="00F85C99" w:rsidRPr="002F6A28" w:rsidP="009E75ED" w14:paraId="332CBA14" w14:textId="77777777">
            <w:pPr>
              <w:spacing w:before="120" w:after="120"/>
              <w:jc w:val="left"/>
              <w:rPr>
                <w:b/>
              </w:rPr>
            </w:pPr>
            <w:r w:rsidRPr="002F6A28">
              <w:rPr>
                <w:b/>
              </w:rPr>
              <w:t>8.</w:t>
            </w:r>
          </w:p>
        </w:tc>
        <w:tc>
          <w:tcPr>
            <w:tcW w:w="8373" w:type="dxa"/>
          </w:tcPr>
          <w:p w:rsidR="000C3B6C" w:rsidRPr="00EC00D2" w:rsidP="007F13E8" w14:paraId="55EB6615" w14:textId="77777777">
            <w:pPr>
              <w:spacing w:before="120" w:after="120"/>
              <w:rPr>
                <w:bCs/>
              </w:rPr>
            </w:pPr>
            <w:r w:rsidRPr="002F6A28">
              <w:rPr>
                <w:b/>
              </w:rPr>
              <w:t>Relevant documents:</w:t>
            </w:r>
            <w:r w:rsidRPr="002F6A28" w:rsidR="00EE3A11">
              <w:t xml:space="preserve"> </w:t>
            </w:r>
          </w:p>
          <w:p w:rsidR="00EE3A11" w:rsidRPr="002F6A28" w:rsidP="007F13E8" w14:paraId="42B82525" w14:textId="77777777">
            <w:pPr>
              <w:spacing w:before="120" w:after="120"/>
            </w:pPr>
            <w:r w:rsidRPr="002F6A28">
              <w:t xml:space="preserve">91 Federal Register (FR) 43154, 14 July 2026; </w:t>
            </w:r>
            <w:hyperlink r:id="rId10" w:history="1">
              <w:r w:rsidRPr="002F6A28">
                <w:rPr>
                  <w:color w:val="0000FF"/>
                  <w:u w:val="single"/>
                </w:rPr>
                <w:t>Title 40</w:t>
              </w:r>
            </w:hyperlink>
            <w:r w:rsidRPr="002F6A28">
              <w:t xml:space="preserve"> Code of Federal Regulations (CFR) Parts </w:t>
            </w:r>
            <w:hyperlink r:id="rId11" w:history="1">
              <w:r w:rsidRPr="002F6A28">
                <w:rPr>
                  <w:color w:val="0000FF"/>
                  <w:u w:val="single"/>
                </w:rPr>
                <w:t>86</w:t>
              </w:r>
            </w:hyperlink>
            <w:r w:rsidRPr="002F6A28">
              <w:t xml:space="preserve">, </w:t>
            </w:r>
            <w:hyperlink r:id="rId12" w:history="1">
              <w:r w:rsidRPr="002F6A28">
                <w:rPr>
                  <w:color w:val="0000FF"/>
                  <w:u w:val="single"/>
                </w:rPr>
                <w:t>1036</w:t>
              </w:r>
            </w:hyperlink>
            <w:r w:rsidRPr="002F6A28">
              <w:t xml:space="preserve">, </w:t>
            </w:r>
            <w:hyperlink r:id="rId13" w:history="1">
              <w:r w:rsidRPr="002F6A28">
                <w:rPr>
                  <w:color w:val="0000FF"/>
                  <w:u w:val="single"/>
                </w:rPr>
                <w:t>1037</w:t>
              </w:r>
            </w:hyperlink>
            <w:r w:rsidRPr="002F6A28">
              <w:t xml:space="preserve">, </w:t>
            </w:r>
            <w:hyperlink r:id="rId14" w:history="1">
              <w:r w:rsidRPr="002F6A28">
                <w:rPr>
                  <w:color w:val="0000FF"/>
                  <w:u w:val="single"/>
                </w:rPr>
                <w:t>1039</w:t>
              </w:r>
            </w:hyperlink>
            <w:r w:rsidRPr="002F6A28">
              <w:t xml:space="preserve">, </w:t>
            </w:r>
            <w:hyperlink r:id="rId15" w:history="1">
              <w:r w:rsidRPr="002F6A28">
                <w:rPr>
                  <w:color w:val="0000FF"/>
                  <w:u w:val="single"/>
                </w:rPr>
                <w:t>1065</w:t>
              </w:r>
            </w:hyperlink>
            <w:r w:rsidRPr="002F6A28">
              <w:t xml:space="preserve">, and </w:t>
            </w:r>
            <w:hyperlink r:id="rId16" w:history="1">
              <w:r w:rsidRPr="002F6A28">
                <w:rPr>
                  <w:color w:val="0000FF"/>
                  <w:u w:val="single"/>
                </w:rPr>
                <w:t>1071</w:t>
              </w:r>
            </w:hyperlink>
            <w:r w:rsidRPr="002F6A28">
              <w:t>:</w:t>
            </w:r>
          </w:p>
          <w:p w:rsidR="00EE3A11" w:rsidRPr="002F6A28" w:rsidP="007F13E8" w14:paraId="2D75DD66" w14:textId="77777777">
            <w:pPr>
              <w:spacing w:before="120" w:after="120"/>
            </w:pPr>
            <w:hyperlink r:id="rId17" w:history="1">
              <w:r w:rsidRPr="002F6A28">
                <w:rPr>
                  <w:color w:val="0000FF"/>
                  <w:u w:val="single"/>
                </w:rPr>
                <w:t>https://www.govinfo.gov/content/pkg/FR-2026-07-14/html/2026-14112.htm</w:t>
              </w:r>
            </w:hyperlink>
          </w:p>
          <w:p w:rsidR="00EE3A11" w:rsidRPr="002F6A28" w:rsidP="007F13E8" w14:paraId="1DBB6D8B" w14:textId="77777777">
            <w:pPr>
              <w:spacing w:before="120" w:after="120"/>
            </w:pPr>
            <w:hyperlink r:id="rId18" w:history="1">
              <w:r w:rsidRPr="002F6A28">
                <w:rPr>
                  <w:color w:val="0000FF"/>
                  <w:u w:val="single"/>
                </w:rPr>
                <w:t>https://www.govinfo.gov/content/pkg/FR-2026-07-14/pdf/2026-14112.pdf</w:t>
              </w:r>
            </w:hyperlink>
          </w:p>
          <w:p w:rsidR="00EE3A11" w:rsidRPr="002F6A28" w:rsidP="007F13E8" w14:paraId="3A663F05" w14:textId="77777777">
            <w:pPr>
              <w:spacing w:before="120" w:after="120"/>
            </w:pPr>
            <w:r w:rsidRPr="002F6A28">
              <w:t xml:space="preserve">This proposed rule is identified by Docket Number EPA-HQ-OAR-2026-0728. The Docket Folder is available from Regulations.gov at </w:t>
            </w:r>
            <w:hyperlink r:id="rId19" w:history="1">
              <w:r w:rsidRPr="002F6A28">
                <w:rPr>
                  <w:color w:val="0000FF"/>
                  <w:u w:val="single"/>
                </w:rPr>
                <w:t>https://www.regulations.gov/docket/EPA-HQ-OAR-2026-0728/document</w:t>
              </w:r>
            </w:hyperlink>
            <w:r w:rsidRPr="002F6A28">
              <w:t xml:space="preserve"> and provides access to primary and supporting documents as well as comments received. Documents are also accessible from </w:t>
            </w:r>
            <w:hyperlink r:id="rId20" w:history="1">
              <w:r w:rsidRPr="002F6A28">
                <w:rPr>
                  <w:color w:val="0000FF"/>
                  <w:u w:val="single"/>
                </w:rPr>
                <w:t>Regulations.gov</w:t>
              </w:r>
            </w:hyperlink>
            <w:r w:rsidRPr="002F6A28">
              <w:t xml:space="preserve"> by searching the Docket Number.</w:t>
            </w:r>
          </w:p>
          <w:p w:rsidR="00EE3A11" w:rsidRPr="002F6A28" w:rsidP="007F13E8" w14:paraId="7F8C6E44" w14:textId="77777777">
            <w:pPr>
              <w:spacing w:before="120" w:after="120"/>
            </w:pPr>
            <w:r w:rsidRPr="002F6A28">
              <w:t xml:space="preserve">Public Hearing and Public Comments: Amendments and Nonconformance Penalties for Model Year 2027 and Later Heavy-Duty Highway Engines and Amendments to Inducement Provisions for SCR-Equipped Diesel Engines: Proposed Rule: </w:t>
            </w:r>
            <w:hyperlink r:id="rId21" w:history="1">
              <w:r w:rsidRPr="002F6A28">
                <w:rPr>
                  <w:color w:val="0000FF"/>
                  <w:u w:val="single"/>
                </w:rPr>
                <w:t>https://www.epa.gov/regulations-emissions-vehicles-and-engines/public-hearing-and-public-comments-amendments-and</w:t>
              </w:r>
            </w:hyperlink>
          </w:p>
          <w:p w:rsidR="00EE3A11" w:rsidRPr="002F6A28" w:rsidP="007F13E8" w14:paraId="496F2389" w14:textId="77777777">
            <w:pPr>
              <w:spacing w:before="120" w:after="120"/>
            </w:pPr>
            <w:r w:rsidRPr="002F6A28">
              <w:rPr>
                <w:b/>
                <w:bCs/>
              </w:rPr>
              <w:t>Relevant notifications:</w:t>
            </w:r>
          </w:p>
          <w:p w:rsidR="00EE3A11" w:rsidRPr="002F6A28" w:rsidP="007F13E8" w14:paraId="47B309EC" w14:textId="77777777">
            <w:pPr>
              <w:numPr>
                <w:ilvl w:val="0"/>
                <w:numId w:val="16"/>
              </w:numPr>
              <w:spacing w:before="120" w:after="120"/>
            </w:pPr>
            <w:hyperlink r:id="rId22" w:history="1">
              <w:r w:rsidRPr="002F6A28">
                <w:rPr>
                  <w:color w:val="0000FF"/>
                  <w:u w:val="single"/>
                </w:rPr>
                <w:t>G/TBT/N/USA/680</w:t>
              </w:r>
            </w:hyperlink>
          </w:p>
        </w:tc>
      </w:tr>
      <w:tr w14:paraId="2BF913C4" w14:textId="77777777" w:rsidTr="00DB13FE">
        <w:tblPrEx>
          <w:tblW w:w="5000" w:type="pct"/>
          <w:tblLayout w:type="fixed"/>
          <w:tblLook w:val="0000"/>
        </w:tblPrEx>
        <w:tc>
          <w:tcPr>
            <w:tcW w:w="607" w:type="dxa"/>
          </w:tcPr>
          <w:p w:rsidR="00EE3A11" w:rsidRPr="002F6A28" w:rsidP="002F6A28" w14:paraId="5518F8CA" w14:textId="77777777">
            <w:pPr>
              <w:spacing w:before="120" w:after="120"/>
              <w:jc w:val="left"/>
              <w:rPr>
                <w:b/>
              </w:rPr>
            </w:pPr>
            <w:r w:rsidRPr="002F6A28">
              <w:rPr>
                <w:b/>
              </w:rPr>
              <w:t>9.</w:t>
            </w:r>
          </w:p>
        </w:tc>
        <w:tc>
          <w:tcPr>
            <w:tcW w:w="8373" w:type="dxa"/>
          </w:tcPr>
          <w:p w:rsidR="00EE3A11" w:rsidRPr="002F6A28" w:rsidP="008953C4" w14:paraId="3A0D2EE8" w14:textId="77777777">
            <w:pPr>
              <w:spacing w:before="120" w:after="120"/>
            </w:pPr>
            <w:r w:rsidRPr="002F6A28">
              <w:rPr>
                <w:b/>
              </w:rPr>
              <w:t>Proposed date of adoption:</w:t>
            </w:r>
            <w:r w:rsidRPr="00C379C8">
              <w:t xml:space="preserve"> To be determined</w:t>
            </w:r>
          </w:p>
          <w:p w:rsidR="00EE3A11" w:rsidRPr="002F6A28" w:rsidP="008953C4" w14:paraId="26CD45BC" w14:textId="77777777">
            <w:pPr>
              <w:spacing w:after="120"/>
            </w:pPr>
            <w:r w:rsidRPr="002F6A28">
              <w:rPr>
                <w:b/>
              </w:rPr>
              <w:t>Proposed date of entry into force:</w:t>
            </w:r>
            <w:r w:rsidRPr="00C379C8">
              <w:t xml:space="preserve"> To be determined</w:t>
            </w:r>
          </w:p>
        </w:tc>
      </w:tr>
      <w:tr w14:paraId="47A714F0" w14:textId="77777777" w:rsidTr="00DB13FE">
        <w:tblPrEx>
          <w:tblW w:w="5000" w:type="pct"/>
          <w:tblLayout w:type="fixed"/>
          <w:tblLook w:val="0000"/>
        </w:tblPrEx>
        <w:tc>
          <w:tcPr>
            <w:tcW w:w="607" w:type="dxa"/>
            <w:tcBorders>
              <w:bottom w:val="double" w:sz="4" w:space="0" w:color="auto"/>
            </w:tcBorders>
          </w:tcPr>
          <w:p w:rsidR="00F85C99" w:rsidRPr="002F6A28" w:rsidP="002F6A28" w14:paraId="0D78113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238F14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D8CEE28" w14:textId="77777777">
            <w:pPr>
              <w:spacing w:before="120" w:after="120"/>
              <w:rPr>
                <w:bCs/>
              </w:rPr>
            </w:pPr>
            <w:r w:rsidRPr="002F6A28">
              <w:rPr>
                <w:b/>
              </w:rPr>
              <w:t>Final date for comments:</w:t>
            </w:r>
            <w:r w:rsidRPr="00C379C8" w:rsidR="00EE3A11">
              <w:t xml:space="preserve"> 29 August 2026</w:t>
            </w:r>
          </w:p>
          <w:p w:rsidR="000C3B6C" w:rsidRPr="00E3324D" w:rsidP="000C3B6C" w14:paraId="52996BAB"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62C451C4"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23" w:history="1">
              <w:r w:rsidRPr="006A4C49">
                <w:rPr>
                  <w:color w:val="0000FF"/>
                  <w:u w:val="single"/>
                </w:rPr>
                <w:t>USA TBT Enquiry Point</w:t>
              </w:r>
            </w:hyperlink>
            <w:r w:rsidRPr="006A4C49">
              <w:t xml:space="preserve"> by or before </w:t>
            </w:r>
            <w:hyperlink r:id="rId7" w:history="1">
              <w:r w:rsidRPr="006A4C49">
                <w:rPr>
                  <w:color w:val="0000FF"/>
                  <w:u w:val="single"/>
                </w:rPr>
                <w:t>4pm</w:t>
              </w:r>
            </w:hyperlink>
            <w:r w:rsidRPr="006A4C49">
              <w:t xml:space="preserve"> </w:t>
            </w:r>
            <w:hyperlink r:id="rId8" w:history="1">
              <w:r w:rsidRPr="006A4C49">
                <w:rPr>
                  <w:color w:val="0000FF"/>
                  <w:u w:val="single"/>
                </w:rPr>
                <w:t>Eastern Time</w:t>
              </w:r>
            </w:hyperlink>
            <w:r w:rsidRPr="006A4C49">
              <w:t xml:space="preserve"> on 29 August 2026. Comments received by the USA TBT Enquiry Point from WTO Members and their stakeholders will be shared with EPA and submitted to the </w:t>
            </w:r>
            <w:hyperlink r:id="rId19" w:history="1">
              <w:r w:rsidRPr="006A4C49">
                <w:rPr>
                  <w:color w:val="0000FF"/>
                  <w:u w:val="single"/>
                </w:rPr>
                <w:t>Docket</w:t>
              </w:r>
            </w:hyperlink>
            <w:r w:rsidRPr="006A4C49">
              <w:t xml:space="preserve"> if received within the comment period.</w:t>
            </w:r>
          </w:p>
          <w:p w:rsidR="000C3B6C" w:rsidRPr="002F6A28" w:rsidP="000C3B6C" w14:paraId="2081B37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ACE4E85" w14:textId="77777777">
            <w:pPr>
              <w:spacing w:after="120"/>
            </w:pPr>
            <w:r w:rsidRPr="00CE6C29">
              <w:t xml:space="preserve">Please submit comments to: USA WTO TBT Enquiry Point, Email: </w:t>
            </w:r>
            <w:hyperlink r:id="rId23" w:history="1">
              <w:r w:rsidRPr="00CE6C29">
                <w:rPr>
                  <w:color w:val="0000FF"/>
                  <w:u w:val="single"/>
                </w:rPr>
                <w:t>usatbtep@nist.gov</w:t>
              </w:r>
            </w:hyperlink>
          </w:p>
        </w:tc>
      </w:tr>
    </w:tbl>
    <w:p w:rsidR="00EE3A11" w:rsidRPr="002F6A28" w:rsidP="00887259" w14:paraId="6FDB261C" w14:textId="77777777">
      <w:pPr>
        <w:jc w:val="center"/>
      </w:pPr>
    </w:p>
    <w:sectPr w:rsidSect="00760DB3">
      <w:headerReference w:type="even" r:id="rId24"/>
      <w:headerReference w:type="default" r:id="rId25"/>
      <w:footerReference w:type="even" r:id="rId26"/>
      <w:footerReference w:type="default" r:id="rId27"/>
      <w:headerReference w:type="first" r:id="rId28"/>
      <w:footerReference w:type="first" r:id="rId2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FA9F1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5AF32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737D82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74113D" w14:textId="77777777">
    <w:pPr>
      <w:pStyle w:val="Header"/>
      <w:pBdr>
        <w:bottom w:val="single" w:sz="4" w:space="1" w:color="auto"/>
      </w:pBdr>
      <w:tabs>
        <w:tab w:val="clear" w:pos="4513"/>
        <w:tab w:val="clear" w:pos="9027"/>
      </w:tabs>
      <w:jc w:val="center"/>
    </w:pPr>
    <w:r w:rsidRPr="002F6A28">
      <w:t>tbtSymbol</w:t>
    </w:r>
  </w:p>
  <w:p w:rsidR="009239F7" w:rsidRPr="002F6A28" w:rsidP="009239F7" w14:paraId="7AC627D9" w14:textId="77777777">
    <w:pPr>
      <w:pStyle w:val="Header"/>
      <w:pBdr>
        <w:bottom w:val="single" w:sz="4" w:space="1" w:color="auto"/>
      </w:pBdr>
      <w:tabs>
        <w:tab w:val="clear" w:pos="4513"/>
        <w:tab w:val="clear" w:pos="9027"/>
      </w:tabs>
      <w:jc w:val="center"/>
    </w:pPr>
  </w:p>
  <w:p w:rsidR="009239F7" w:rsidRPr="002F6A28" w:rsidP="009239F7" w14:paraId="1EF3B61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69DF07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071433" w14:textId="77777777">
    <w:pPr>
      <w:pStyle w:val="Header"/>
      <w:pBdr>
        <w:bottom w:val="single" w:sz="4" w:space="1" w:color="auto"/>
      </w:pBdr>
      <w:tabs>
        <w:tab w:val="clear" w:pos="4513"/>
        <w:tab w:val="clear" w:pos="9027"/>
      </w:tabs>
      <w:jc w:val="center"/>
    </w:pPr>
    <w:bookmarkStart w:id="0" w:name="spsSymbolHeader"/>
    <w:r w:rsidRPr="002F6A28">
      <w:t>G/TBT/N/USA/2301</w:t>
    </w:r>
    <w:bookmarkEnd w:id="0"/>
  </w:p>
  <w:p w:rsidR="009239F7" w:rsidRPr="002F6A28" w:rsidP="009239F7" w14:paraId="679ECA02" w14:textId="77777777">
    <w:pPr>
      <w:pStyle w:val="Header"/>
      <w:pBdr>
        <w:bottom w:val="single" w:sz="4" w:space="1" w:color="auto"/>
      </w:pBdr>
      <w:tabs>
        <w:tab w:val="clear" w:pos="4513"/>
        <w:tab w:val="clear" w:pos="9027"/>
      </w:tabs>
      <w:jc w:val="center"/>
    </w:pPr>
  </w:p>
  <w:p w:rsidR="009239F7" w:rsidRPr="002F6A28" w:rsidP="009239F7" w14:paraId="51B894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12ABF8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78893E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693E0E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2288524" w14:textId="77777777">
          <w:pPr>
            <w:jc w:val="right"/>
            <w:rPr>
              <w:b/>
              <w:color w:val="FF0000"/>
              <w:szCs w:val="16"/>
            </w:rPr>
          </w:pPr>
        </w:p>
      </w:tc>
    </w:tr>
    <w:bookmarkEnd w:id="1"/>
    <w:tr w14:paraId="3DC53DF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D9E553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E36F798" w14:textId="77777777">
          <w:pPr>
            <w:jc w:val="right"/>
            <w:rPr>
              <w:b/>
              <w:szCs w:val="16"/>
            </w:rPr>
          </w:pPr>
        </w:p>
      </w:tc>
    </w:tr>
    <w:tr w14:paraId="217ACE6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2E5F11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A5F9F9A" w14:textId="77777777">
          <w:pPr>
            <w:jc w:val="right"/>
            <w:rPr>
              <w:b/>
              <w:szCs w:val="16"/>
            </w:rPr>
          </w:pPr>
          <w:bookmarkStart w:id="2" w:name="bmkSymbols"/>
          <w:r w:rsidRPr="002F6A28">
            <w:rPr>
              <w:b/>
              <w:szCs w:val="16"/>
            </w:rPr>
            <w:t>G/TBT/N/USA/2301</w:t>
          </w:r>
          <w:bookmarkEnd w:id="2"/>
        </w:p>
      </w:tc>
    </w:tr>
    <w:tr w14:paraId="101A779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4C4D9B" w14:textId="77777777"/>
      </w:tc>
      <w:tc>
        <w:tcPr>
          <w:tcW w:w="5448" w:type="dxa"/>
          <w:gridSpan w:val="2"/>
          <w:shd w:val="clear" w:color="auto" w:fill="FFFFFF"/>
          <w:tcMar>
            <w:left w:w="108" w:type="dxa"/>
            <w:right w:w="108" w:type="dxa"/>
          </w:tcMar>
          <w:vAlign w:val="center"/>
        </w:tcPr>
        <w:p w:rsidR="00ED54E0" w:rsidRPr="009239F7" w:rsidP="00B801E9" w14:paraId="2D4A2281" w14:textId="77777777">
          <w:pPr>
            <w:jc w:val="right"/>
            <w:rPr>
              <w:szCs w:val="16"/>
            </w:rPr>
          </w:pPr>
          <w:bookmarkStart w:id="3" w:name="spsDateDistribution"/>
          <w:bookmarkStart w:id="4" w:name="bmkDate"/>
          <w:r w:rsidRPr="009239F7">
            <w:rPr>
              <w:szCs w:val="16"/>
            </w:rPr>
            <w:t>15 July 2026</w:t>
          </w:r>
          <w:bookmarkEnd w:id="3"/>
          <w:bookmarkEnd w:id="4"/>
        </w:p>
      </w:tc>
    </w:tr>
    <w:tr w14:paraId="0DE318E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26BD08C" w14:textId="77777777">
          <w:pPr>
            <w:jc w:val="left"/>
            <w:rPr>
              <w:b/>
            </w:rPr>
          </w:pPr>
          <w:bookmarkStart w:id="5" w:name="bmkSerial"/>
          <w:r>
            <w:rPr>
              <w:rFonts w:ascii="Verdana" w:eastAsia="Verdana" w:hAnsi="Verdana" w:cs="Verdana"/>
              <w:b w:val="0"/>
              <w:color w:val="FF0000"/>
              <w:sz w:val="18"/>
            </w:rPr>
            <w:t>(26-5108)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2C772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4857E9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3E858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951CF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056ED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37780720">
    <w:abstractNumId w:val="9"/>
  </w:num>
  <w:num w:numId="2" w16cid:durableId="1286430475">
    <w:abstractNumId w:val="7"/>
  </w:num>
  <w:num w:numId="3" w16cid:durableId="1984694648">
    <w:abstractNumId w:val="6"/>
  </w:num>
  <w:num w:numId="4" w16cid:durableId="665864612">
    <w:abstractNumId w:val="5"/>
  </w:num>
  <w:num w:numId="5" w16cid:durableId="647711140">
    <w:abstractNumId w:val="4"/>
  </w:num>
  <w:num w:numId="6" w16cid:durableId="689719991">
    <w:abstractNumId w:val="12"/>
  </w:num>
  <w:num w:numId="7" w16cid:durableId="119034740">
    <w:abstractNumId w:val="11"/>
  </w:num>
  <w:num w:numId="8" w16cid:durableId="2055233034">
    <w:abstractNumId w:val="10"/>
  </w:num>
  <w:num w:numId="9" w16cid:durableId="4609989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1811122">
    <w:abstractNumId w:val="13"/>
  </w:num>
  <w:num w:numId="11" w16cid:durableId="1214806143">
    <w:abstractNumId w:val="8"/>
  </w:num>
  <w:num w:numId="12" w16cid:durableId="1406142466">
    <w:abstractNumId w:val="3"/>
  </w:num>
  <w:num w:numId="13" w16cid:durableId="870802175">
    <w:abstractNumId w:val="2"/>
  </w:num>
  <w:num w:numId="14" w16cid:durableId="1421171369">
    <w:abstractNumId w:val="1"/>
  </w:num>
  <w:num w:numId="15" w16cid:durableId="194315113">
    <w:abstractNumId w:val="0"/>
  </w:num>
  <w:num w:numId="16" w16cid:durableId="20692591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0560"/>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606A"/>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00FA"/>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6541D"/>
    <w:rsid w:val="00870135"/>
    <w:rsid w:val="008739FD"/>
    <w:rsid w:val="008848E9"/>
    <w:rsid w:val="00887259"/>
    <w:rsid w:val="008935B1"/>
    <w:rsid w:val="00893E85"/>
    <w:rsid w:val="00894467"/>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65C25"/>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771CB"/>
    <w:rsid w:val="00B801E9"/>
    <w:rsid w:val="00B97638"/>
    <w:rsid w:val="00BB0455"/>
    <w:rsid w:val="00BB1F84"/>
    <w:rsid w:val="00BD5D17"/>
    <w:rsid w:val="00BE5468"/>
    <w:rsid w:val="00BF59EC"/>
    <w:rsid w:val="00C022E6"/>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3E950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 TargetMode="External" /><Relationship Id="rId11" Type="http://schemas.openxmlformats.org/officeDocument/2006/relationships/hyperlink" Target="https://www.ecfr.gov/current/title-40/chapter-I/subchapter-C/part-86" TargetMode="External" /><Relationship Id="rId12" Type="http://schemas.openxmlformats.org/officeDocument/2006/relationships/hyperlink" Target="https://www.ecfr.gov/current/title-40/chapter-I/subchapter-U/part-1036" TargetMode="External" /><Relationship Id="rId13" Type="http://schemas.openxmlformats.org/officeDocument/2006/relationships/hyperlink" Target="https://www.ecfr.gov/current/title-40/chapter-I/subchapter-U/part-1037" TargetMode="External" /><Relationship Id="rId14" Type="http://schemas.openxmlformats.org/officeDocument/2006/relationships/hyperlink" Target="https://www.ecfr.gov/current/title-40/chapter-I/subchapter-U/part-1039" TargetMode="External" /><Relationship Id="rId15" Type="http://schemas.openxmlformats.org/officeDocument/2006/relationships/hyperlink" Target="https://www.ecfr.gov/current/title-40/chapter-I/subchapter-U/part-1065" TargetMode="External" /><Relationship Id="rId16" Type="http://schemas.openxmlformats.org/officeDocument/2006/relationships/hyperlink" Target="https://www.ecfr.gov/current/title-40/chapter-I/subchapter-U/part-1071" TargetMode="External" /><Relationship Id="rId17" Type="http://schemas.openxmlformats.org/officeDocument/2006/relationships/hyperlink" Target="https://www.govinfo.gov/content/pkg/FR-2026-07-14/html/2026-14112.htm" TargetMode="External" /><Relationship Id="rId18" Type="http://schemas.openxmlformats.org/officeDocument/2006/relationships/hyperlink" Target="https://www.govinfo.gov/content/pkg/FR-2026-07-14/pdf/2026-14112.pdf" TargetMode="External" /><Relationship Id="rId19" Type="http://schemas.openxmlformats.org/officeDocument/2006/relationships/hyperlink" Target="https://www.regulations.gov/docket/EPA-HQ-OAR-2026-0728/document" TargetMode="External" /><Relationship Id="rId2" Type="http://schemas.openxmlformats.org/officeDocument/2006/relationships/webSettings" Target="webSettings.xml" /><Relationship Id="rId20" Type="http://schemas.openxmlformats.org/officeDocument/2006/relationships/hyperlink" Target="http://www.regulations.gov/" TargetMode="External" /><Relationship Id="rId21" Type="http://schemas.openxmlformats.org/officeDocument/2006/relationships/hyperlink" Target="https://www.epa.gov/regulations-emissions-vehicles-and-engines/public-hearing-and-public-comments-amendments-and" TargetMode="External" /><Relationship Id="rId22" Type="http://schemas.openxmlformats.org/officeDocument/2006/relationships/hyperlink" Target="https://eping.wto.org/en/Search/Index?viewData=G/TBT/N/USA/680" TargetMode="External" /><Relationship Id="rId23" Type="http://schemas.openxmlformats.org/officeDocument/2006/relationships/hyperlink" Target="mailto:usatbtep@nist.gov"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701_00_e.pdf" TargetMode="External" /><Relationship Id="rId7" Type="http://schemas.openxmlformats.org/officeDocument/2006/relationships/hyperlink" Target="http://time-time.net/times/time-zones/usa-canada/current-eastern-time-est.php" TargetMode="External" /><Relationship Id="rId8" Type="http://schemas.openxmlformats.org/officeDocument/2006/relationships/hyperlink" Target="https://time.is/et" TargetMode="External" /><Relationship Id="rId9" Type="http://schemas.openxmlformats.org/officeDocument/2006/relationships/hyperlink" Target="https://www.epa.gov/regulations-emissions-vehicles-and-engines/proposed-rule-amendments-and-nonconformance-penalti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1327A36-83D7-4DF5-A53F-A6811370E27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2026-07-15T11:49:00Z</dcterms:created>
  <dcterms:modified xsi:type="dcterms:W3CDTF">2026-07-15T11:53:00Z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