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39B9D9B6" w14:textId="77777777">
      <w:pPr>
        <w:pStyle w:val="Title"/>
        <w:rPr>
          <w:caps w:val="0"/>
          <w:kern w:val="0"/>
        </w:rPr>
      </w:pPr>
      <w:r w:rsidRPr="003A3E55">
        <w:rPr>
          <w:caps w:val="0"/>
          <w:kern w:val="0"/>
        </w:rPr>
        <w:t>NOTIFICACIÓN</w:t>
      </w:r>
    </w:p>
    <w:p w:rsidR="00B531D9" w:rsidRPr="003A3E55" w:rsidP="003A3E55" w14:paraId="29E1FA21" w14:textId="77777777">
      <w:pPr>
        <w:jc w:val="center"/>
      </w:pPr>
      <w:r w:rsidRPr="003A3E55">
        <w:t>Se da traslado de la notificación siguiente de conformidad con el artículo 10.6.</w:t>
      </w:r>
    </w:p>
    <w:p w:rsidR="00B531D9" w:rsidRPr="003A3E55" w:rsidP="003A3E55" w14:paraId="5D4583C0"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4A85B05D" w14:textId="77777777" w:rsidTr="000F6A25">
        <w:tblPrEx>
          <w:tblW w:w="5000" w:type="pct"/>
          <w:tblLayout w:type="fixed"/>
          <w:tblLook w:val="0000"/>
        </w:tblPrEx>
        <w:tc>
          <w:tcPr>
            <w:tcW w:w="695" w:type="dxa"/>
            <w:tcBorders>
              <w:top w:val="double" w:sz="4" w:space="0" w:color="auto"/>
            </w:tcBorders>
          </w:tcPr>
          <w:p w:rsidR="00A52F73" w:rsidRPr="003A3E55" w:rsidP="003A3E55" w14:paraId="4EDC4CB1" w14:textId="77777777">
            <w:pPr>
              <w:spacing w:before="120" w:after="120"/>
              <w:rPr>
                <w:b/>
              </w:rPr>
            </w:pPr>
            <w:r w:rsidRPr="003A3E55">
              <w:rPr>
                <w:b/>
              </w:rPr>
              <w:t>1.</w:t>
            </w:r>
          </w:p>
        </w:tc>
        <w:tc>
          <w:tcPr>
            <w:tcW w:w="8285" w:type="dxa"/>
            <w:tcBorders>
              <w:top w:val="double" w:sz="4" w:space="0" w:color="auto"/>
            </w:tcBorders>
          </w:tcPr>
          <w:p w:rsidR="00A52F73" w:rsidRPr="003A3E55" w:rsidP="00946686" w14:paraId="74770A60" w14:textId="77777777">
            <w:pPr>
              <w:spacing w:before="120" w:after="120"/>
            </w:pPr>
            <w:r w:rsidRPr="003A3E55">
              <w:rPr>
                <w:b/>
              </w:rPr>
              <w:t>Miembro que notifica:</w:t>
            </w:r>
            <w:r w:rsidRPr="006A63E9" w:rsidR="00AF251E">
              <w:t xml:space="preserve"> </w:t>
            </w:r>
            <w:r w:rsidRPr="006A63E9" w:rsidR="00AF251E">
              <w:rPr>
                <w:u w:val="single"/>
              </w:rPr>
              <w:t>ESPAÑA</w:t>
            </w:r>
          </w:p>
          <w:p w:rsidR="00A52F73" w:rsidRPr="003A3E55" w:rsidP="003A3E55" w14:paraId="15D5EA2E" w14:textId="77777777">
            <w:pPr>
              <w:spacing w:after="120"/>
            </w:pPr>
            <w:r w:rsidRPr="003A3E55">
              <w:rPr>
                <w:b/>
              </w:rPr>
              <w:t>Si procede, nombre del gobierno local de que se trate (artículos 3.2 y 7.2):</w:t>
            </w:r>
            <w:r w:rsidRPr="006A63E9" w:rsidR="00AF251E">
              <w:t xml:space="preserve"> </w:t>
            </w:r>
          </w:p>
        </w:tc>
      </w:tr>
      <w:tr w14:paraId="2B1444A7" w14:textId="77777777" w:rsidTr="000F6A25">
        <w:tblPrEx>
          <w:tblW w:w="5000" w:type="pct"/>
          <w:tblLayout w:type="fixed"/>
          <w:tblLook w:val="0000"/>
        </w:tblPrEx>
        <w:tc>
          <w:tcPr>
            <w:tcW w:w="695" w:type="dxa"/>
          </w:tcPr>
          <w:p w:rsidR="00A52F73" w:rsidRPr="003A3E55" w:rsidP="003A3E55" w14:paraId="05CBCED5" w14:textId="77777777">
            <w:pPr>
              <w:spacing w:before="120" w:after="120"/>
              <w:rPr>
                <w:b/>
              </w:rPr>
            </w:pPr>
            <w:r w:rsidRPr="003A3E55">
              <w:rPr>
                <w:b/>
              </w:rPr>
              <w:t>2.</w:t>
            </w:r>
          </w:p>
        </w:tc>
        <w:tc>
          <w:tcPr>
            <w:tcW w:w="8285" w:type="dxa"/>
          </w:tcPr>
          <w:p w:rsidR="00A52F73" w:rsidRPr="003A3E55" w:rsidP="00C94F02" w14:paraId="76CA7C32" w14:textId="77777777">
            <w:pPr>
              <w:spacing w:before="120" w:after="120"/>
            </w:pPr>
            <w:r w:rsidRPr="003A3E55">
              <w:rPr>
                <w:b/>
              </w:rPr>
              <w:t>Organismo responsable:</w:t>
            </w:r>
            <w:r w:rsidRPr="003A3E55" w:rsidR="00AF251E">
              <w:t xml:space="preserve"> </w:t>
            </w:r>
          </w:p>
          <w:p w:rsidR="00AF251E" w:rsidRPr="003A3E55" w:rsidP="00C94F02" w14:paraId="510B7A8E" w14:textId="77777777">
            <w:r w:rsidRPr="003A3E55">
              <w:t>Ministerio para la Transición Ecológica y el Reto Demográfico. Subdirección General de Residuos. Dirección General de Calidad y Evaluación Ambiental.</w:t>
            </w:r>
          </w:p>
          <w:p w:rsidR="00AF251E" w:rsidRPr="003A3E55" w:rsidP="00C94F02" w14:paraId="4069851C" w14:textId="77777777">
            <w:r w:rsidRPr="003A3E55">
              <w:t>Tel.: 91 597 6354</w:t>
            </w:r>
          </w:p>
          <w:p w:rsidR="00AF251E" w:rsidRPr="003A3E55" w:rsidP="00C94F02" w14:paraId="2B244FC0" w14:textId="77777777">
            <w:pPr>
              <w:spacing w:after="120"/>
            </w:pPr>
            <w:hyperlink r:id="rId5" w:history="1">
              <w:r w:rsidRPr="003A3E55">
                <w:rPr>
                  <w:color w:val="0000FF"/>
                  <w:u w:val="single"/>
                </w:rPr>
                <w:t>buzon-sgr@miteco.es</w:t>
              </w:r>
            </w:hyperlink>
          </w:p>
        </w:tc>
      </w:tr>
      <w:tr w14:paraId="4F1B8AD6" w14:textId="77777777" w:rsidTr="000F6A25">
        <w:tblPrEx>
          <w:tblW w:w="5000" w:type="pct"/>
          <w:tblLayout w:type="fixed"/>
          <w:tblLook w:val="0000"/>
        </w:tblPrEx>
        <w:tc>
          <w:tcPr>
            <w:tcW w:w="695" w:type="dxa"/>
          </w:tcPr>
          <w:p w:rsidR="00A52F73" w:rsidRPr="003A3E55" w:rsidP="003A3E55" w14:paraId="439A9495" w14:textId="77777777">
            <w:pPr>
              <w:spacing w:before="120" w:after="120"/>
              <w:rPr>
                <w:b/>
              </w:rPr>
            </w:pPr>
            <w:r w:rsidRPr="003A3E55">
              <w:rPr>
                <w:b/>
              </w:rPr>
              <w:t>3.</w:t>
            </w:r>
          </w:p>
        </w:tc>
        <w:tc>
          <w:tcPr>
            <w:tcW w:w="8285" w:type="dxa"/>
          </w:tcPr>
          <w:p w:rsidR="00A52F73" w:rsidRPr="003A3E55" w:rsidP="003A3E55" w14:paraId="1C42F0C6"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51B7D4A1" w14:textId="77777777" w:rsidTr="000F6A25">
        <w:tblPrEx>
          <w:tblW w:w="5000" w:type="pct"/>
          <w:tblLayout w:type="fixed"/>
          <w:tblLook w:val="0000"/>
        </w:tblPrEx>
        <w:tc>
          <w:tcPr>
            <w:tcW w:w="695" w:type="dxa"/>
          </w:tcPr>
          <w:p w:rsidR="00A52F73" w:rsidRPr="003A3E55" w:rsidP="003A3E55" w14:paraId="6EAA0257" w14:textId="77777777">
            <w:pPr>
              <w:spacing w:before="120" w:after="120"/>
              <w:rPr>
                <w:b/>
              </w:rPr>
            </w:pPr>
            <w:r w:rsidRPr="003A3E55">
              <w:rPr>
                <w:b/>
              </w:rPr>
              <w:t>4.</w:t>
            </w:r>
          </w:p>
        </w:tc>
        <w:tc>
          <w:tcPr>
            <w:tcW w:w="8285" w:type="dxa"/>
          </w:tcPr>
          <w:p w:rsidR="00A52F73" w:rsidRPr="003A3E55" w:rsidP="003A3E55" w14:paraId="0B28B234"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Aceites industriales, que entran en el ámbito de aplicación del régimen de responsabilidad ampliada.</w:t>
            </w:r>
          </w:p>
          <w:p w:rsidR="00AF251E" w:rsidRPr="003A3E55" w:rsidP="003A3E55" w14:paraId="33492C44" w14:textId="77777777">
            <w:pPr>
              <w:spacing w:before="120" w:after="120"/>
            </w:pPr>
            <w:r w:rsidRPr="003A3E55">
              <w:rPr>
                <w:b/>
                <w:bCs/>
              </w:rPr>
              <w:t xml:space="preserve">Códigos CN </w:t>
            </w:r>
          </w:p>
          <w:p w:rsidR="00AF251E" w:rsidRPr="003A3E55" w:rsidP="003A3E55" w14:paraId="1933E919" w14:textId="77777777">
            <w:pPr>
              <w:spacing w:before="120" w:after="120"/>
            </w:pPr>
            <w:r w:rsidRPr="003A3E55">
              <w:t>2710 19 71, 2710 19 75, 2710 19 81, 2710 19 83, 2710 19 87, 2710 19 91, 2710 19 93, 2710 19 99</w:t>
            </w:r>
          </w:p>
          <w:p w:rsidR="00AF251E" w:rsidRPr="003A3E55" w:rsidP="003A3E55" w14:paraId="778226FD" w14:textId="77777777">
            <w:pPr>
              <w:spacing w:before="120" w:after="120"/>
            </w:pPr>
            <w:r w:rsidRPr="003A3E55">
              <w:t>3403 11 00, 3403 19 10, 3403 19 90, 3403 91 00, 3403 99 00</w:t>
            </w:r>
          </w:p>
          <w:p w:rsidR="00AF251E" w:rsidRPr="003A3E55" w:rsidP="003A3E55" w14:paraId="571EBFFB" w14:textId="77777777">
            <w:pPr>
              <w:spacing w:before="120" w:after="120"/>
            </w:pPr>
            <w:r w:rsidRPr="003A3E55">
              <w:t>3811 21 00, 3811 29 00, 3811 90 00, 3819 00 00</w:t>
            </w:r>
          </w:p>
        </w:tc>
      </w:tr>
      <w:tr w14:paraId="26E44770" w14:textId="77777777" w:rsidTr="000F6A25">
        <w:tblPrEx>
          <w:tblW w:w="5000" w:type="pct"/>
          <w:tblLayout w:type="fixed"/>
          <w:tblLook w:val="0000"/>
        </w:tblPrEx>
        <w:tc>
          <w:tcPr>
            <w:tcW w:w="695" w:type="dxa"/>
          </w:tcPr>
          <w:p w:rsidR="00A52F73" w:rsidRPr="003A3E55" w:rsidP="003A3E55" w14:paraId="1464F32A" w14:textId="77777777">
            <w:pPr>
              <w:spacing w:before="120" w:after="120"/>
              <w:rPr>
                <w:b/>
              </w:rPr>
            </w:pPr>
            <w:r w:rsidRPr="003A3E55">
              <w:rPr>
                <w:b/>
              </w:rPr>
              <w:t>5.</w:t>
            </w:r>
          </w:p>
        </w:tc>
        <w:tc>
          <w:tcPr>
            <w:tcW w:w="8285" w:type="dxa"/>
          </w:tcPr>
          <w:p w:rsidR="00A52F73" w:rsidP="003A3E55" w14:paraId="7FD16174"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Proyecto de Real Decreto por el que se regulan los aceites industriales usados.</w:t>
            </w:r>
          </w:p>
          <w:p w:rsidR="00AF251E" w:rsidRPr="003A3E55" w:rsidP="003A3E55" w14:paraId="1E949F1F" w14:textId="77777777">
            <w:pPr>
              <w:spacing w:before="120" w:after="120"/>
            </w:pPr>
            <w:r w:rsidRPr="003A3E55">
              <w:t>; (80 página(s), en español)</w:t>
            </w:r>
          </w:p>
          <w:p w:rsidR="00145C22" w:rsidRPr="00F70F54" w:rsidP="003A3E55" w14:paraId="46A92507"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61FE634B" w14:textId="77777777">
            <w:pPr>
              <w:pBdr>
                <w:top w:val="none" w:sz="0" w:space="4" w:color="auto"/>
                <w:bottom w:val="none" w:sz="0" w:space="4" w:color="auto"/>
              </w:pBdr>
              <w:rPr>
                <w:bCs/>
              </w:rPr>
            </w:pPr>
            <w:hyperlink r:id="rId6" w:tgtFrame="_blank" w:history="1">
              <w:r>
                <w:rPr>
                  <w:bCs/>
                  <w:color w:val="0000FF"/>
                  <w:u w:val="single"/>
                </w:rPr>
                <w:t>https://members.wto.org/crnattachments/2026/TBT/ESP/26_03699_00_s.pdf</w:t>
              </w:r>
            </w:hyperlink>
          </w:p>
          <w:p w:rsidR="00F70F54" w:rsidP="003A3E55" w14:paraId="773427B5" w14:textId="77777777">
            <w:pPr>
              <w:spacing w:after="120"/>
              <w:rPr>
                <w:bCs/>
              </w:rPr>
            </w:pPr>
            <w:r>
              <w:rPr>
                <w:bCs/>
              </w:rPr>
              <w:t xml:space="preserve">Participación pública: </w:t>
            </w:r>
            <w:hyperlink r:id="rId7" w:tgtFrame="_blank" w:history="1">
              <w:r>
                <w:rPr>
                  <w:bCs/>
                  <w:color w:val="0000FF"/>
                  <w:u w:val="single"/>
                </w:rPr>
                <w:t>https://www.miteco.gob.es/content/dam/miteco/es/calidad-y-evaluacion-ambiental/participacion-publica/anexos/sgresiduos/aceites-industriales/250623</w:t>
              </w:r>
            </w:hyperlink>
            <w:r>
              <w:rPr>
                <w:bCs/>
              </w:rPr>
              <w:t xml:space="preserve"> PRD AIU .pdf</w:t>
            </w:r>
          </w:p>
        </w:tc>
      </w:tr>
      <w:tr w14:paraId="6D6B2F1D" w14:textId="77777777" w:rsidTr="000F6A25">
        <w:tblPrEx>
          <w:tblW w:w="5000" w:type="pct"/>
          <w:tblLayout w:type="fixed"/>
          <w:tblLook w:val="0000"/>
        </w:tblPrEx>
        <w:tc>
          <w:tcPr>
            <w:tcW w:w="695" w:type="dxa"/>
          </w:tcPr>
          <w:p w:rsidR="00A52F73" w:rsidRPr="003A3E55" w:rsidP="003A3E55" w14:paraId="1E9550C2" w14:textId="77777777">
            <w:pPr>
              <w:spacing w:before="120" w:after="120"/>
              <w:rPr>
                <w:b/>
              </w:rPr>
            </w:pPr>
            <w:r w:rsidRPr="003A3E55">
              <w:rPr>
                <w:b/>
              </w:rPr>
              <w:t>6.</w:t>
            </w:r>
          </w:p>
        </w:tc>
        <w:tc>
          <w:tcPr>
            <w:tcW w:w="8285" w:type="dxa"/>
          </w:tcPr>
          <w:p w:rsidR="00A52F73" w:rsidRPr="003A3E55" w:rsidP="003A3E55" w14:paraId="6147D760" w14:textId="77777777">
            <w:pPr>
              <w:spacing w:before="120" w:after="120"/>
            </w:pPr>
            <w:r w:rsidRPr="000C0749">
              <w:rPr>
                <w:b/>
              </w:rPr>
              <w:t>Descripción del contenido:</w:t>
            </w:r>
            <w:r w:rsidRPr="003A3E55" w:rsidR="00AF251E">
              <w:t xml:space="preserve"> El proyecto de real decreto actualiza el régimen jurídico de la producción y gestión de los aceites industriales usados, de acuerdo con la Ley 7/2022, de 8 de abril y el resto de normativa que le resulte de aplicación, con objeto de prevenir los riesgos sobre la salud humana y el medio ambiente de estos aceites y reducir su generación. Asimismo, actualiza también la responsabilidad ampliada de los productores de aceites de uso industrial puestos en el mercado nacional.</w:t>
            </w:r>
          </w:p>
          <w:p w:rsidR="00AF251E" w:rsidRPr="003A3E55" w:rsidP="003A3E55" w14:paraId="1C1E60DC" w14:textId="77777777">
            <w:pPr>
              <w:spacing w:before="120" w:after="120"/>
            </w:pPr>
            <w:r w:rsidRPr="003A3E55">
              <w:t>Para ello, el proyecto de real decreto establece:</w:t>
            </w:r>
          </w:p>
          <w:p w:rsidR="00AF251E" w:rsidRPr="003A3E55" w:rsidP="003A3E55" w14:paraId="54768960" w14:textId="77777777">
            <w:pPr>
              <w:numPr>
                <w:ilvl w:val="0"/>
                <w:numId w:val="16"/>
              </w:numPr>
              <w:spacing w:before="120" w:after="120"/>
            </w:pPr>
            <w:r w:rsidRPr="003A3E55">
              <w:t>La obligación de recogida separada de los aceites industriales usados, evitando especialmente las mezclas con agua o con otros residuos.</w:t>
            </w:r>
          </w:p>
          <w:p w:rsidR="00AF251E" w:rsidRPr="003A3E55" w:rsidP="003A3E55" w14:paraId="6280FD37" w14:textId="77777777">
            <w:pPr>
              <w:numPr>
                <w:ilvl w:val="0"/>
                <w:numId w:val="16"/>
              </w:numPr>
              <w:spacing w:before="120" w:after="120"/>
            </w:pPr>
            <w:r w:rsidRPr="003A3E55">
              <w:t>Las prioridades en la gestión de los aceites industriales usados, de manera que se deberá priorizar la regeneración seguida de la transformación en combustible y, sólo en última instancia, la valorización energética.</w:t>
            </w:r>
          </w:p>
          <w:p w:rsidR="00AF251E" w:rsidRPr="003A3E55" w:rsidP="003A3E55" w14:paraId="097F22EA" w14:textId="77777777">
            <w:pPr>
              <w:numPr>
                <w:ilvl w:val="0"/>
                <w:numId w:val="16"/>
              </w:numPr>
              <w:spacing w:before="120" w:after="120"/>
            </w:pPr>
            <w:r w:rsidRPr="003A3E55">
              <w:t>El régimen de responsabilidad ampliada del productor de aceites industriales, de conformidad con la Ley 7/2022, de 8 de abril, de manera que los productores de aceites de uso industrial estarán obligados a inscribirse en la correspondiente sección del Registro de Productores de Producto y suministrar anualmente información sobre puesta en el mercado y sufragar, al menos, los costes de la recogida separada de los aceites de uso industrial usados, los costes de su transporte, análisis y almacenamiento y, cuan</w:t>
            </w:r>
            <w:r w:rsidRPr="003A3E55">
              <w:t>do se destinen a regeneración. los costes de tratamiento. Asimismo, deberán sufragar los costes de información al usuario y al poseedor de los aceites industriales usados sobre medidas de prevención y los costes de recogida y comunicación de datos.</w:t>
            </w:r>
          </w:p>
        </w:tc>
      </w:tr>
      <w:tr w14:paraId="76B0E056" w14:textId="77777777" w:rsidTr="000F6A25">
        <w:tblPrEx>
          <w:tblW w:w="5000" w:type="pct"/>
          <w:tblLayout w:type="fixed"/>
          <w:tblLook w:val="0000"/>
        </w:tblPrEx>
        <w:tc>
          <w:tcPr>
            <w:tcW w:w="695" w:type="dxa"/>
          </w:tcPr>
          <w:p w:rsidR="00A52F73" w:rsidRPr="003A3E55" w:rsidP="003A3E55" w14:paraId="43FB7002" w14:textId="77777777">
            <w:pPr>
              <w:spacing w:before="120" w:after="120"/>
              <w:rPr>
                <w:b/>
              </w:rPr>
            </w:pPr>
            <w:r w:rsidRPr="003A3E55">
              <w:rPr>
                <w:b/>
              </w:rPr>
              <w:t>7.</w:t>
            </w:r>
          </w:p>
        </w:tc>
        <w:tc>
          <w:tcPr>
            <w:tcW w:w="8285" w:type="dxa"/>
          </w:tcPr>
          <w:p w:rsidR="00A52F73" w:rsidRPr="003A3E55" w:rsidP="00A5462B" w14:paraId="2004DBF6" w14:textId="77777777">
            <w:pPr>
              <w:spacing w:before="120" w:after="120"/>
            </w:pPr>
            <w:r w:rsidRPr="000C0749">
              <w:rPr>
                <w:b/>
              </w:rPr>
              <w:t>Objetivo y razón de ser, incluida, cuando proceda, la naturaleza de los problemas urgentes:</w:t>
            </w:r>
            <w:r w:rsidRPr="003A3E55" w:rsidR="00412DAF">
              <w:t xml:space="preserve"> El proyecto de real decreto tiene por objeto actualizar el marco normativo vigente, contenido en el Real Decreto 679/2006, de 2 de junio, por el que se regula la gestión de los aceites industriales usados. Para ello, incorpora las disposiciones aplicables a este flujo establecidas en la Ley 7/2022, de 8 de abril, y en la Directiva (UE) 2008/98/CE, en su versión modificada por la Directiva 2025/1892, de 10 de septiembre.</w:t>
            </w:r>
          </w:p>
          <w:p w:rsidR="00412DAF" w:rsidRPr="003A3E55" w:rsidP="00A5462B" w14:paraId="75774109" w14:textId="77777777">
            <w:pPr>
              <w:spacing w:before="120" w:after="120"/>
            </w:pPr>
            <w:r w:rsidRPr="003A3E55">
              <w:t>La Ley 7/2022 establece en su Título IV el marco jurídico que regula la responsabilidad ampliada del productor del producto, el cual debe concretarse mediante reales decretos específicos según lo previsto en su artículo 37.2. Asimismo, la ley, en su artículo 29, establece requisitos de gestión para los aceites industriales usados, que deben desarrollarse reglamentariamente.</w:t>
            </w:r>
          </w:p>
          <w:p w:rsidR="00412DAF" w:rsidRPr="003A3E55" w:rsidP="00A5462B" w14:paraId="7B06D9D9" w14:textId="77777777">
            <w:pPr>
              <w:spacing w:before="120" w:after="120"/>
            </w:pPr>
            <w:r w:rsidRPr="003A3E55">
              <w:t>Por último, resulta necesario adaptar la normativa actualmente vigente en materia de aceites usados al progreso técnico y a la realidad de la producción y gestión de los aceites industriales usados.</w:t>
            </w:r>
          </w:p>
          <w:p w:rsidR="00412DAF" w:rsidRPr="003A3E55" w:rsidP="00A5462B" w14:paraId="50E0431B" w14:textId="77777777">
            <w:pPr>
              <w:spacing w:before="120" w:after="120"/>
            </w:pPr>
            <w:r w:rsidRPr="003A3E55">
              <w:t>Por tanto, el proyecto de real decreto es necesario para:</w:t>
            </w:r>
          </w:p>
          <w:p w:rsidR="00412DAF" w:rsidRPr="003A3E55" w:rsidP="00A5462B" w14:paraId="467B4497" w14:textId="77777777">
            <w:pPr>
              <w:numPr>
                <w:ilvl w:val="0"/>
                <w:numId w:val="17"/>
              </w:numPr>
              <w:spacing w:before="120" w:after="120"/>
            </w:pPr>
            <w:r w:rsidRPr="003A3E55">
              <w:t>Actualizar el marco normativo vigente, adaptándolo a las disposiciones de la Ley 7/2022, de 8 de abril y a la normativa europea de residuos</w:t>
            </w:r>
          </w:p>
          <w:p w:rsidR="00412DAF" w:rsidRPr="003A3E55" w:rsidP="00A5462B" w14:paraId="02033046" w14:textId="77777777">
            <w:pPr>
              <w:numPr>
                <w:ilvl w:val="0"/>
                <w:numId w:val="17"/>
              </w:numPr>
              <w:spacing w:before="120" w:after="120"/>
            </w:pPr>
            <w:r w:rsidRPr="003A3E55">
              <w:t>Garantizar una gestión ambientalmente adecuada y homogénea de los aceites industriales usados en todo el territorio nacional en línea con los principios de la economía circular.</w:t>
            </w:r>
          </w:p>
          <w:p w:rsidR="00412DAF" w:rsidRPr="003A3E55" w:rsidP="00A5462B" w14:paraId="4F5F919F" w14:textId="77777777">
            <w:pPr>
              <w:numPr>
                <w:ilvl w:val="0"/>
                <w:numId w:val="17"/>
              </w:numPr>
              <w:spacing w:before="120" w:after="120"/>
            </w:pPr>
            <w:r w:rsidRPr="003A3E55">
              <w:t>Regular el régimen de responsabilidad ampliada del productor de los aceites industriales de manera que cubra los costes de la recogida y gestión de los aceites industriales usados, así como los costes relacionados con la recogida y la comunicación de información.</w:t>
            </w:r>
          </w:p>
          <w:p w:rsidR="00412DAF" w:rsidRPr="003A3E55" w:rsidP="00A5462B" w14:paraId="20625057" w14:textId="77777777">
            <w:pPr>
              <w:spacing w:before="120" w:after="120"/>
              <w:ind w:left="720"/>
            </w:pPr>
            <w:r w:rsidRPr="003A3E55">
              <w:t>&lt;; Protección del medio ambiente</w:t>
            </w:r>
          </w:p>
        </w:tc>
      </w:tr>
      <w:tr w14:paraId="634344BF" w14:textId="77777777" w:rsidTr="000F6A25">
        <w:tblPrEx>
          <w:tblW w:w="5000" w:type="pct"/>
          <w:tblLayout w:type="fixed"/>
          <w:tblLook w:val="0000"/>
        </w:tblPrEx>
        <w:tc>
          <w:tcPr>
            <w:tcW w:w="695" w:type="dxa"/>
          </w:tcPr>
          <w:p w:rsidR="00A52F73" w:rsidRPr="003A3E55" w:rsidP="00617B12" w14:paraId="7A9B2F10" w14:textId="77777777">
            <w:pPr>
              <w:spacing w:before="120" w:after="120"/>
              <w:rPr>
                <w:b/>
              </w:rPr>
            </w:pPr>
            <w:r w:rsidRPr="003A3E55">
              <w:rPr>
                <w:b/>
              </w:rPr>
              <w:t>8.</w:t>
            </w:r>
          </w:p>
        </w:tc>
        <w:tc>
          <w:tcPr>
            <w:tcW w:w="8285" w:type="dxa"/>
          </w:tcPr>
          <w:p w:rsidR="00145C22" w:rsidRPr="00F70F54" w:rsidP="005037AE" w14:paraId="2E696157" w14:textId="77777777">
            <w:pPr>
              <w:spacing w:before="120" w:after="120"/>
              <w:rPr>
                <w:bCs/>
              </w:rPr>
            </w:pPr>
            <w:r w:rsidRPr="000C0749">
              <w:rPr>
                <w:b/>
              </w:rPr>
              <w:t>Documentos pertinentes:</w:t>
            </w:r>
            <w:r w:rsidRPr="003A3E55" w:rsidR="00AF251E">
              <w:t xml:space="preserve"> </w:t>
            </w:r>
          </w:p>
          <w:p w:rsidR="00AF251E" w:rsidRPr="003A3E55" w:rsidP="005037AE" w14:paraId="1BC80912" w14:textId="77777777">
            <w:pPr>
              <w:spacing w:before="120" w:after="120"/>
            </w:pPr>
            <w:hyperlink r:id="rId8" w:history="1">
              <w:r w:rsidRPr="003A3E55">
                <w:rPr>
                  <w:color w:val="0000FF"/>
                  <w:u w:val="single"/>
                </w:rPr>
                <w:t>Directiva 2008/98/CE sobre los residuos, (Texto pertinente a efectos del EEE) (europa.eu)</w:t>
              </w:r>
            </w:hyperlink>
          </w:p>
          <w:p w:rsidR="00AF251E" w:rsidRPr="003A3E55" w:rsidP="005037AE" w14:paraId="6410AF6F" w14:textId="77777777">
            <w:pPr>
              <w:spacing w:before="120" w:after="120"/>
            </w:pPr>
            <w:hyperlink r:id="rId9" w:history="1">
              <w:r w:rsidRPr="003A3E55">
                <w:rPr>
                  <w:color w:val="0000FF"/>
                  <w:u w:val="single"/>
                </w:rPr>
                <w:t>Ley 7/2022, de 8 de abril, de residuos y suelos contaminados para una economía circular.</w:t>
              </w:r>
            </w:hyperlink>
          </w:p>
          <w:p w:rsidR="00AF251E" w:rsidRPr="003A3E55" w:rsidP="005037AE" w14:paraId="6F27227E" w14:textId="77777777">
            <w:pPr>
              <w:spacing w:before="120" w:after="120"/>
            </w:pPr>
            <w:hyperlink r:id="rId10" w:history="1">
              <w:r w:rsidRPr="003A3E55">
                <w:rPr>
                  <w:color w:val="0000FF"/>
                  <w:u w:val="single"/>
                </w:rPr>
                <w:t>Real Decreto 679/2006, de 2 de junio, por el que se regula la gestión de los aceites industriales usados</w:t>
              </w:r>
            </w:hyperlink>
            <w:r w:rsidRPr="003A3E55" w:rsidR="00E64923">
              <w:t>.</w:t>
            </w:r>
          </w:p>
          <w:p w:rsidR="00AF251E" w:rsidRPr="003A3E55" w:rsidP="005037AE" w14:paraId="4B632E90" w14:textId="77777777">
            <w:pPr>
              <w:spacing w:before="120" w:after="120"/>
            </w:pPr>
            <w:r w:rsidRPr="003A3E55">
              <w:rPr>
                <w:b/>
                <w:bCs/>
              </w:rPr>
              <w:t>Participación pública:</w:t>
            </w:r>
          </w:p>
          <w:p w:rsidR="00AF251E" w:rsidRPr="003A3E55" w:rsidP="005037AE" w14:paraId="36FE2EA4" w14:textId="77777777">
            <w:pPr>
              <w:spacing w:before="120" w:after="120"/>
            </w:pPr>
            <w:r w:rsidRPr="003A3E55">
              <w:t xml:space="preserve">Publicada el 01 de julio de 2025 en: </w:t>
            </w:r>
            <w:hyperlink r:id="rId11" w:history="1">
              <w:r w:rsidRPr="003A3E55">
                <w:rPr>
                  <w:color w:val="0000FF"/>
                  <w:u w:val="single"/>
                </w:rPr>
                <w:t>https://www.miteco.gob.es/es/calidad-y-evaluacion-ambiental/participacion-publica/ip-aceites.html</w:t>
              </w:r>
            </w:hyperlink>
          </w:p>
          <w:p w:rsidR="00AF251E" w:rsidRPr="003A3E55" w:rsidP="005037AE" w14:paraId="50502BBC" w14:textId="77777777">
            <w:pPr>
              <w:spacing w:before="120" w:after="120"/>
            </w:pPr>
            <w:hyperlink r:id="rId12" w:history="1">
              <w:r w:rsidRPr="003A3E55">
                <w:rPr>
                  <w:color w:val="0000FF"/>
                  <w:u w:val="single"/>
                </w:rPr>
                <w:t>250623_MAIN ProyectoRDaceitesusadosborrador.pdf (miteco.gob.es)</w:t>
              </w:r>
            </w:hyperlink>
          </w:p>
          <w:p w:rsidR="00AF251E" w:rsidRPr="003A3E55" w:rsidP="005037AE" w14:paraId="2EAAA330" w14:textId="77777777">
            <w:pPr>
              <w:spacing w:before="120" w:after="120"/>
            </w:pPr>
            <w:hyperlink r:id="rId13" w:history="1">
              <w:r w:rsidRPr="003A3E55">
                <w:rPr>
                  <w:color w:val="0000FF"/>
                  <w:u w:val="single"/>
                </w:rPr>
                <w:t>250623_ProyectoRDaceitesusadosborrador.pdf (miteco.gob.es)</w:t>
              </w:r>
            </w:hyperlink>
          </w:p>
        </w:tc>
      </w:tr>
      <w:tr w14:paraId="2903BEEB" w14:textId="77777777" w:rsidTr="000F6A25">
        <w:tblPrEx>
          <w:tblW w:w="5000" w:type="pct"/>
          <w:tblLayout w:type="fixed"/>
          <w:tblLook w:val="0000"/>
        </w:tblPrEx>
        <w:tc>
          <w:tcPr>
            <w:tcW w:w="695" w:type="dxa"/>
          </w:tcPr>
          <w:p w:rsidR="00AF251E" w:rsidRPr="003A3E55" w:rsidP="003A3E55" w14:paraId="26B14B33" w14:textId="77777777">
            <w:pPr>
              <w:spacing w:before="120" w:after="120"/>
              <w:rPr>
                <w:b/>
              </w:rPr>
            </w:pPr>
            <w:r w:rsidRPr="003A3E55">
              <w:rPr>
                <w:b/>
              </w:rPr>
              <w:t>9.</w:t>
            </w:r>
          </w:p>
        </w:tc>
        <w:tc>
          <w:tcPr>
            <w:tcW w:w="8285" w:type="dxa"/>
          </w:tcPr>
          <w:p w:rsidR="00AF251E" w:rsidRPr="003A3E55" w:rsidP="009F7158" w14:paraId="7A9EA802" w14:textId="77777777">
            <w:pPr>
              <w:spacing w:before="120" w:after="120"/>
              <w:rPr>
                <w:bCs/>
              </w:rPr>
            </w:pPr>
            <w:r w:rsidRPr="000C0749">
              <w:rPr>
                <w:b/>
              </w:rPr>
              <w:t>Fecha propuesta de adopción:</w:t>
            </w:r>
            <w:r w:rsidRPr="006A63E9">
              <w:t xml:space="preserve"> Diciembre 2026</w:t>
            </w:r>
          </w:p>
          <w:p w:rsidR="00AF251E" w:rsidRPr="003A3E55" w:rsidP="009F7158" w14:paraId="33A055AE" w14:textId="77777777">
            <w:pPr>
              <w:spacing w:after="120"/>
              <w:rPr>
                <w:b/>
              </w:rPr>
            </w:pPr>
            <w:r w:rsidRPr="000C0749">
              <w:rPr>
                <w:b/>
              </w:rPr>
              <w:t>Fecha propuesta de adopción y entrada en vigor:</w:t>
            </w:r>
            <w:r w:rsidRPr="006A63E9">
              <w:t xml:space="preserve"> Diciembre 2026</w:t>
            </w:r>
          </w:p>
        </w:tc>
      </w:tr>
      <w:tr w14:paraId="333E0EE6" w14:textId="77777777" w:rsidTr="000F6A25">
        <w:tblPrEx>
          <w:tblW w:w="5000" w:type="pct"/>
          <w:tblLayout w:type="fixed"/>
          <w:tblLook w:val="0000"/>
        </w:tblPrEx>
        <w:tc>
          <w:tcPr>
            <w:tcW w:w="695" w:type="dxa"/>
            <w:tcBorders>
              <w:bottom w:val="double" w:sz="4" w:space="0" w:color="auto"/>
            </w:tcBorders>
          </w:tcPr>
          <w:p w:rsidR="00A52F73" w:rsidRPr="003A3E55" w:rsidP="003A3E55" w14:paraId="0FBFF486"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5214602B"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72BA20E4" w14:textId="77777777">
            <w:pPr>
              <w:spacing w:before="120" w:after="120"/>
              <w:rPr>
                <w:bCs/>
              </w:rPr>
            </w:pPr>
            <w:r w:rsidRPr="003A3E55">
              <w:rPr>
                <w:b/>
              </w:rPr>
              <w:t>Fecha límite para la presentación de observaciones:</w:t>
            </w:r>
            <w:r w:rsidRPr="003A3E55" w:rsidR="00AF251E">
              <w:t xml:space="preserve"> 13 de septiembre de 2026</w:t>
            </w:r>
          </w:p>
          <w:p w:rsidR="005F0B7B" w:rsidRPr="000C0749" w:rsidP="005F0B7B" w14:paraId="698CD1C6"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5A587803"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0F00F830" w14:textId="77777777">
            <w:pPr>
              <w:spacing w:after="120"/>
              <w:rPr>
                <w:bCs/>
              </w:rPr>
            </w:pPr>
            <w:hyperlink r:id="rId5" w:history="1">
              <w:r>
                <w:rPr>
                  <w:bCs/>
                  <w:color w:val="0000FF"/>
                  <w:u w:val="single"/>
                </w:rPr>
                <w:t>Buzon-sgr@miteco.es</w:t>
              </w:r>
            </w:hyperlink>
            <w:r w:rsidR="00E64923">
              <w:rPr>
                <w:bCs/>
              </w:rPr>
              <w:t xml:space="preserve">; </w:t>
            </w:r>
            <w:hyperlink r:id="rId14" w:history="1">
              <w:r>
                <w:rPr>
                  <w:bCs/>
                  <w:color w:val="0000FF"/>
                  <w:u w:val="single"/>
                </w:rPr>
                <w:t>sgsoivre.sscc@economia.gob.es</w:t>
              </w:r>
            </w:hyperlink>
          </w:p>
        </w:tc>
      </w:tr>
    </w:tbl>
    <w:p w:rsidR="00AF251E" w:rsidRPr="003A3E55" w:rsidP="00C94F02" w14:paraId="6ECE4FA4" w14:textId="77777777">
      <w:pPr>
        <w:jc w:val="center"/>
      </w:pPr>
    </w:p>
    <w:sectPr w:rsidSect="00AE3C0C">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332F674F"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24F25504"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24698AF8"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701F78F" w14:textId="77777777">
    <w:pPr>
      <w:pStyle w:val="Header"/>
      <w:pBdr>
        <w:bottom w:val="single" w:sz="4" w:space="1" w:color="auto"/>
      </w:pBdr>
      <w:tabs>
        <w:tab w:val="clear" w:pos="4513"/>
        <w:tab w:val="clear" w:pos="9027"/>
      </w:tabs>
      <w:jc w:val="center"/>
    </w:pPr>
    <w:r w:rsidRPr="003A3E55">
      <w:t>tbtSymbol</w:t>
    </w:r>
  </w:p>
  <w:p w:rsidR="00B531D9" w:rsidRPr="003A3E55" w:rsidP="00B531D9" w14:paraId="4182D515" w14:textId="77777777">
    <w:pPr>
      <w:pStyle w:val="Header"/>
      <w:pBdr>
        <w:bottom w:val="single" w:sz="4" w:space="1" w:color="auto"/>
      </w:pBdr>
      <w:tabs>
        <w:tab w:val="clear" w:pos="4513"/>
        <w:tab w:val="clear" w:pos="9027"/>
      </w:tabs>
      <w:jc w:val="center"/>
    </w:pPr>
  </w:p>
  <w:p w:rsidR="00B531D9" w:rsidRPr="003A3E55" w:rsidP="00B531D9" w14:paraId="53355FF1"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41AE8E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3567AC87" w14:textId="77777777">
    <w:pPr>
      <w:pStyle w:val="Header"/>
      <w:pBdr>
        <w:bottom w:val="single" w:sz="4" w:space="1" w:color="auto"/>
      </w:pBdr>
      <w:tabs>
        <w:tab w:val="clear" w:pos="4513"/>
        <w:tab w:val="clear" w:pos="9027"/>
      </w:tabs>
      <w:jc w:val="center"/>
    </w:pPr>
    <w:bookmarkStart w:id="0" w:name="spsSymbolHeader"/>
    <w:r w:rsidRPr="003A3E55">
      <w:t>G/TBT/N/ESP/58</w:t>
    </w:r>
    <w:bookmarkEnd w:id="0"/>
  </w:p>
  <w:p w:rsidR="00B531D9" w:rsidRPr="003A3E55" w:rsidP="00B531D9" w14:paraId="65527515" w14:textId="77777777">
    <w:pPr>
      <w:pStyle w:val="Header"/>
      <w:pBdr>
        <w:bottom w:val="single" w:sz="4" w:space="1" w:color="auto"/>
      </w:pBdr>
      <w:tabs>
        <w:tab w:val="clear" w:pos="4513"/>
        <w:tab w:val="clear" w:pos="9027"/>
      </w:tabs>
      <w:jc w:val="center"/>
    </w:pPr>
  </w:p>
  <w:p w:rsidR="00B531D9" w:rsidRPr="003A3E55" w:rsidP="00B531D9" w14:paraId="27628FC1"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3</w:t>
    </w:r>
    <w:r w:rsidRPr="003A3E55">
      <w:fldChar w:fldCharType="end"/>
    </w:r>
    <w:r w:rsidRPr="003A3E55">
      <w:t xml:space="preserve"> -</w:t>
    </w:r>
  </w:p>
  <w:p w:rsidR="00DD65B2" w:rsidRPr="003A3E55" w:rsidP="00B531D9" w14:paraId="0B31B2E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FCD4042"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3F278B90"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6B21EEA6" w14:textId="77777777">
          <w:pPr>
            <w:jc w:val="right"/>
            <w:rPr>
              <w:b/>
              <w:color w:val="FF0000"/>
              <w:szCs w:val="18"/>
            </w:rPr>
          </w:pPr>
        </w:p>
      </w:tc>
    </w:tr>
    <w:bookmarkEnd w:id="1"/>
    <w:tr w14:paraId="7EEF43B2"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5026D175"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7C3E5928" w14:textId="77777777">
          <w:pPr>
            <w:jc w:val="right"/>
            <w:rPr>
              <w:b/>
              <w:szCs w:val="18"/>
            </w:rPr>
          </w:pPr>
        </w:p>
      </w:tc>
    </w:tr>
    <w:tr w14:paraId="4AB6FCA4"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3C0500B8"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26F972D4" w14:textId="77777777">
          <w:pPr>
            <w:jc w:val="right"/>
            <w:rPr>
              <w:b/>
              <w:szCs w:val="18"/>
            </w:rPr>
          </w:pPr>
          <w:bookmarkStart w:id="2" w:name="bmkSymbols"/>
          <w:r w:rsidRPr="003A3E55">
            <w:rPr>
              <w:b/>
              <w:szCs w:val="18"/>
            </w:rPr>
            <w:t>G/TBT/N/ESP/58</w:t>
          </w:r>
          <w:bookmarkEnd w:id="2"/>
        </w:p>
      </w:tc>
    </w:tr>
    <w:tr w14:paraId="41956ED4"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6907004F"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4CA3C3A5" w14:textId="77777777">
          <w:pPr>
            <w:jc w:val="right"/>
            <w:rPr>
              <w:szCs w:val="18"/>
            </w:rPr>
          </w:pPr>
          <w:bookmarkStart w:id="3" w:name="spsDateDistribution"/>
          <w:bookmarkStart w:id="4" w:name="bmkDate"/>
          <w:r w:rsidRPr="00674766">
            <w:rPr>
              <w:szCs w:val="18"/>
            </w:rPr>
            <w:t>15 de julio de 2026</w:t>
          </w:r>
          <w:bookmarkEnd w:id="3"/>
          <w:bookmarkEnd w:id="4"/>
        </w:p>
      </w:tc>
    </w:tr>
    <w:tr w14:paraId="6E757C74"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1CC98559" w14:textId="77777777">
          <w:pPr>
            <w:jc w:val="left"/>
            <w:rPr>
              <w:b/>
              <w:szCs w:val="18"/>
            </w:rPr>
          </w:pPr>
          <w:bookmarkStart w:id="5" w:name="bmkSerial"/>
          <w:r>
            <w:rPr>
              <w:rFonts w:ascii="Verdana" w:eastAsia="Verdana" w:hAnsi="Verdana" w:cs="Verdana"/>
              <w:b w:val="0"/>
              <w:color w:val="FF0000"/>
              <w:sz w:val="18"/>
            </w:rPr>
            <w:t>(26-5091)</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7A0D61FF"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3</w:t>
          </w:r>
          <w:r w:rsidRPr="003A3E55">
            <w:rPr>
              <w:szCs w:val="18"/>
            </w:rPr>
            <w:fldChar w:fldCharType="end"/>
          </w:r>
          <w:bookmarkEnd w:id="6"/>
        </w:p>
      </w:tc>
    </w:tr>
    <w:tr w14:paraId="270531C5"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2C34620E"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70A28CEC"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0D532C1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24015311">
    <w:abstractNumId w:val="8"/>
  </w:num>
  <w:num w:numId="2" w16cid:durableId="882713575">
    <w:abstractNumId w:val="3"/>
  </w:num>
  <w:num w:numId="3" w16cid:durableId="306978410">
    <w:abstractNumId w:val="2"/>
  </w:num>
  <w:num w:numId="4" w16cid:durableId="162818060">
    <w:abstractNumId w:val="1"/>
  </w:num>
  <w:num w:numId="5" w16cid:durableId="1007748427">
    <w:abstractNumId w:val="0"/>
  </w:num>
  <w:num w:numId="6" w16cid:durableId="575212665">
    <w:abstractNumId w:val="12"/>
  </w:num>
  <w:num w:numId="7" w16cid:durableId="1769620853">
    <w:abstractNumId w:val="10"/>
  </w:num>
  <w:num w:numId="8" w16cid:durableId="318581372">
    <w:abstractNumId w:val="13"/>
  </w:num>
  <w:num w:numId="9" w16cid:durableId="1949770201">
    <w:abstractNumId w:val="9"/>
  </w:num>
  <w:num w:numId="10" w16cid:durableId="1375538768">
    <w:abstractNumId w:val="7"/>
  </w:num>
  <w:num w:numId="11" w16cid:durableId="1989549286">
    <w:abstractNumId w:val="6"/>
  </w:num>
  <w:num w:numId="12" w16cid:durableId="1454977807">
    <w:abstractNumId w:val="5"/>
  </w:num>
  <w:num w:numId="13" w16cid:durableId="96684685">
    <w:abstractNumId w:val="4"/>
  </w:num>
  <w:num w:numId="14" w16cid:durableId="1196771291">
    <w:abstractNumId w:val="11"/>
  </w:num>
  <w:num w:numId="15" w16cid:durableId="2773010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2732521">
    <w:abstractNumId w:val="14"/>
  </w:num>
  <w:num w:numId="17" w16cid:durableId="214252855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12DFA"/>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4434C"/>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30A7"/>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64923"/>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1578BC"/>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oe.es/buscar/act.php?id=BOE-A-2006-9832" TargetMode="External" /><Relationship Id="rId11" Type="http://schemas.openxmlformats.org/officeDocument/2006/relationships/hyperlink" Target="https://www.miteco.gob.es/es/calidad-y-evaluacion-ambiental/participacion-publica/ip-aceites.html" TargetMode="External" /><Relationship Id="rId12" Type="http://schemas.openxmlformats.org/officeDocument/2006/relationships/hyperlink" Target="https://www.miteco.gob.es/content/dam/miteco/es/calidad-y-evaluacion-ambiental/participacion-publica/anexos/sgresiduos/aceites-industriales/250623%20MAIN%20%20PRD%20AIU%20.pdf" TargetMode="External" /><Relationship Id="rId13" Type="http://schemas.openxmlformats.org/officeDocument/2006/relationships/hyperlink" Target="https://www.miteco.gob.es/content/dam/miteco/es/calidad-y-evaluacion-ambiental/participacion-publica/anexos/sgresiduos/aceites-industriales/250623%20PRD%20AIU%20.pdf" TargetMode="External" /><Relationship Id="rId14" Type="http://schemas.openxmlformats.org/officeDocument/2006/relationships/hyperlink" Target="mailto:sgsoivre.sscc@economia.gob.es"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uzon-sgr@miteco.es" TargetMode="External" /><Relationship Id="rId6" Type="http://schemas.openxmlformats.org/officeDocument/2006/relationships/hyperlink" Target="https://members.wto.org/crnattachments/2026/TBT/ESP/26_03699_00_s.pdf" TargetMode="External" /><Relationship Id="rId7" Type="http://schemas.openxmlformats.org/officeDocument/2006/relationships/hyperlink" Target="https://www.miteco.gob.es/content/dam/miteco/es/calidad-y-evaluacion-ambiental/participacion-publica/anexos/sgresiduos/aceites-industriales/250623" TargetMode="External" /><Relationship Id="rId8" Type="http://schemas.openxmlformats.org/officeDocument/2006/relationships/hyperlink" Target="https://eur-lex.europa.eu/legal-content/ES/TXT/PDF/?uri=CELEX:02008L0098-20251016" TargetMode="External" /><Relationship Id="rId9" Type="http://schemas.openxmlformats.org/officeDocument/2006/relationships/hyperlink" Target="chrome-extension://efaidnbmnnnibpcajpcglclefindmkaj/https:/www.boe.es/buscar/pdf/2022/BOE-A-2022-5809-consolidado.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9CC5467B-4BBF-4438-B6AA-FDCDA6E035B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Flanagan, Una</cp:lastModifiedBy>
  <cp:revision>2</cp:revision>
  <dcterms:created xsi:type="dcterms:W3CDTF">2026-07-15T07:55:00Z</dcterms:created>
  <dcterms:modified xsi:type="dcterms:W3CDTF">2026-07-15T07:55:00Z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INTERNAL</vt:lpwstr>
  </property>
</Properties>
</file>