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3E688845" w14:textId="77777777">
      <w:pPr>
        <w:pStyle w:val="Title"/>
        <w:rPr>
          <w:caps w:val="0"/>
          <w:kern w:val="0"/>
        </w:rPr>
      </w:pPr>
      <w:r w:rsidRPr="002F6A28">
        <w:rPr>
          <w:caps w:val="0"/>
          <w:kern w:val="0"/>
        </w:rPr>
        <w:t>NOTIFICATION</w:t>
      </w:r>
    </w:p>
    <w:p w:rsidR="009239F7" w:rsidRPr="002F6A28" w:rsidP="002F6A28" w14:paraId="4B40A5CB" w14:textId="77777777">
      <w:pPr>
        <w:jc w:val="center"/>
      </w:pPr>
      <w:r w:rsidRPr="002F6A28">
        <w:t>The following notification is being circulated in accordance with Article 10.6</w:t>
      </w:r>
    </w:p>
    <w:p w:rsidR="009239F7" w:rsidRPr="002F6A28" w:rsidP="002F6A28" w14:paraId="0A2537B6"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72D8D7B1" w14:textId="77777777" w:rsidTr="00DB13FE">
        <w:tblPrEx>
          <w:tblW w:w="5000" w:type="pct"/>
          <w:tblLayout w:type="fixed"/>
          <w:tblLook w:val="0000"/>
        </w:tblPrEx>
        <w:tc>
          <w:tcPr>
            <w:tcW w:w="607" w:type="dxa"/>
            <w:tcBorders>
              <w:top w:val="double" w:sz="4" w:space="0" w:color="auto"/>
            </w:tcBorders>
          </w:tcPr>
          <w:p w:rsidR="00F85C99" w:rsidRPr="002F6A28" w:rsidP="002F6A28" w14:paraId="50D70839" w14:textId="77777777">
            <w:pPr>
              <w:spacing w:before="120" w:after="120"/>
              <w:jc w:val="left"/>
            </w:pPr>
            <w:r w:rsidRPr="002F6A28">
              <w:rPr>
                <w:b/>
              </w:rPr>
              <w:t>1.</w:t>
            </w:r>
          </w:p>
        </w:tc>
        <w:tc>
          <w:tcPr>
            <w:tcW w:w="8373" w:type="dxa"/>
            <w:tcBorders>
              <w:top w:val="double" w:sz="4" w:space="0" w:color="auto"/>
            </w:tcBorders>
          </w:tcPr>
          <w:p w:rsidR="00F85C99" w:rsidRPr="002F6A28" w:rsidP="00C805B6" w14:paraId="64635B01" w14:textId="77777777">
            <w:pPr>
              <w:spacing w:before="120" w:after="120"/>
            </w:pPr>
            <w:r w:rsidRPr="002F6A28">
              <w:rPr>
                <w:b/>
              </w:rPr>
              <w:t>Notifying Member:</w:t>
            </w:r>
            <w:r w:rsidRPr="00C92678" w:rsidR="00EE3A11">
              <w:t xml:space="preserve"> </w:t>
            </w:r>
            <w:r w:rsidRPr="00C92678" w:rsidR="00EE3A11">
              <w:rPr>
                <w:u w:val="single"/>
              </w:rPr>
              <w:t>LITHUANIA</w:t>
            </w:r>
          </w:p>
          <w:p w:rsidR="00F85C99" w:rsidRPr="002F6A28" w:rsidP="002F6A28" w14:paraId="52A72F92"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5AF16E99" w14:textId="77777777" w:rsidTr="00DB13FE">
        <w:tblPrEx>
          <w:tblW w:w="5000" w:type="pct"/>
          <w:tblLayout w:type="fixed"/>
          <w:tblLook w:val="0000"/>
        </w:tblPrEx>
        <w:tc>
          <w:tcPr>
            <w:tcW w:w="607" w:type="dxa"/>
          </w:tcPr>
          <w:p w:rsidR="00F85C99" w:rsidRPr="002F6A28" w:rsidP="002F6A28" w14:paraId="03D79179" w14:textId="77777777">
            <w:pPr>
              <w:spacing w:before="120" w:after="120"/>
              <w:jc w:val="left"/>
            </w:pPr>
            <w:r w:rsidRPr="002F6A28">
              <w:rPr>
                <w:b/>
              </w:rPr>
              <w:t>2.</w:t>
            </w:r>
          </w:p>
        </w:tc>
        <w:tc>
          <w:tcPr>
            <w:tcW w:w="8373" w:type="dxa"/>
          </w:tcPr>
          <w:p w:rsidR="00F85C99" w:rsidRPr="002F6A28" w:rsidP="000C3B6C" w14:paraId="7FF47F48" w14:textId="77777777">
            <w:pPr>
              <w:spacing w:before="120" w:after="120"/>
            </w:pPr>
            <w:r w:rsidRPr="002F6A28">
              <w:rPr>
                <w:b/>
              </w:rPr>
              <w:t>Agency responsible:</w:t>
            </w:r>
            <w:r w:rsidRPr="00C379C8" w:rsidR="00EE3A11">
              <w:t xml:space="preserve"> </w:t>
            </w:r>
          </w:p>
          <w:p w:rsidR="00EE3A11" w:rsidRPr="00C379C8" w:rsidP="000C3B6C" w14:paraId="61C3F36D" w14:textId="77777777">
            <w:r w:rsidRPr="00C379C8">
              <w:t>Ministry of Health of the Republic of Lithuania</w:t>
            </w:r>
          </w:p>
          <w:p w:rsidR="00EE3A11" w:rsidRPr="00660D5B" w:rsidP="000C3B6C" w14:paraId="355E899F" w14:textId="77777777">
            <w:pPr>
              <w:rPr>
                <w:lang w:val="fr-CH"/>
              </w:rPr>
            </w:pPr>
            <w:r w:rsidRPr="00660D5B">
              <w:rPr>
                <w:lang w:val="fr-CH"/>
              </w:rPr>
              <w:t>Vilniaus str. 33, LT-01402 Vilnius, Lithuania</w:t>
            </w:r>
          </w:p>
          <w:p w:rsidR="00EE3A11" w:rsidRPr="00660D5B" w:rsidP="000C3B6C" w14:paraId="06D25741" w14:textId="77777777">
            <w:pPr>
              <w:rPr>
                <w:lang w:val="fr-CH"/>
              </w:rPr>
            </w:pPr>
            <w:r w:rsidRPr="00660D5B">
              <w:rPr>
                <w:lang w:val="fr-CH"/>
              </w:rPr>
              <w:t>Phone: +370 800 66 004</w:t>
            </w:r>
          </w:p>
          <w:p w:rsidR="00EE3A11" w:rsidRPr="00C379C8" w:rsidP="000C3B6C" w14:paraId="4E6A1ED2" w14:textId="77777777">
            <w:r w:rsidRPr="00C379C8">
              <w:t xml:space="preserve">E-mail </w:t>
            </w:r>
            <w:hyperlink r:id="rId6" w:history="1">
              <w:r w:rsidRPr="00C379C8">
                <w:rPr>
                  <w:color w:val="0000FF"/>
                  <w:u w:val="single"/>
                </w:rPr>
                <w:t>ministerija@sam.lt</w:t>
              </w:r>
            </w:hyperlink>
          </w:p>
          <w:p w:rsidR="00EE3A11" w:rsidRPr="00C379C8" w:rsidP="000C3B6C" w14:paraId="582D3FB2" w14:textId="77777777">
            <w:pPr>
              <w:spacing w:after="120"/>
            </w:pPr>
            <w:hyperlink r:id="rId7" w:tgtFrame="_blank" w:history="1">
              <w:r w:rsidRPr="00C379C8">
                <w:rPr>
                  <w:color w:val="0000FF"/>
                  <w:u w:val="single"/>
                </w:rPr>
                <w:t>http://sam.lrv.lt/</w:t>
              </w:r>
            </w:hyperlink>
          </w:p>
        </w:tc>
      </w:tr>
      <w:tr w14:paraId="18E960FC" w14:textId="77777777" w:rsidTr="00DB13FE">
        <w:tblPrEx>
          <w:tblW w:w="5000" w:type="pct"/>
          <w:tblLayout w:type="fixed"/>
          <w:tblLook w:val="0000"/>
        </w:tblPrEx>
        <w:tc>
          <w:tcPr>
            <w:tcW w:w="607" w:type="dxa"/>
          </w:tcPr>
          <w:p w:rsidR="00F85C99" w:rsidRPr="002F6A28" w:rsidP="002F6A28" w14:paraId="7B2CC2BD" w14:textId="77777777">
            <w:pPr>
              <w:spacing w:before="120" w:after="120"/>
              <w:jc w:val="left"/>
              <w:rPr>
                <w:b/>
              </w:rPr>
            </w:pPr>
            <w:r w:rsidRPr="002F6A28">
              <w:rPr>
                <w:b/>
              </w:rPr>
              <w:t>3.</w:t>
            </w:r>
          </w:p>
        </w:tc>
        <w:tc>
          <w:tcPr>
            <w:tcW w:w="8373" w:type="dxa"/>
          </w:tcPr>
          <w:p w:rsidR="00F85C99" w:rsidRPr="0058336F" w:rsidP="002F6A28" w14:paraId="7F37C0B8"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7239EA70" w14:textId="77777777" w:rsidTr="00DB13FE">
        <w:tblPrEx>
          <w:tblW w:w="5000" w:type="pct"/>
          <w:tblLayout w:type="fixed"/>
          <w:tblLook w:val="0000"/>
        </w:tblPrEx>
        <w:tc>
          <w:tcPr>
            <w:tcW w:w="607" w:type="dxa"/>
          </w:tcPr>
          <w:p w:rsidR="00F85C99" w:rsidRPr="002F6A28" w:rsidP="002F6A28" w14:paraId="4C3A6D0D" w14:textId="77777777">
            <w:pPr>
              <w:spacing w:before="120" w:after="120"/>
              <w:jc w:val="left"/>
            </w:pPr>
            <w:r w:rsidRPr="002F6A28">
              <w:rPr>
                <w:b/>
              </w:rPr>
              <w:t>4.</w:t>
            </w:r>
          </w:p>
        </w:tc>
        <w:tc>
          <w:tcPr>
            <w:tcW w:w="8373" w:type="dxa"/>
          </w:tcPr>
          <w:p w:rsidR="00F85C99" w:rsidRPr="002F6A28" w:rsidP="002F6A28" w14:paraId="78766CD4"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ICS 67.160.20 – Non-alcoholic beverages</w:t>
            </w:r>
          </w:p>
        </w:tc>
      </w:tr>
      <w:tr w14:paraId="5281E9DD" w14:textId="77777777" w:rsidTr="00DB13FE">
        <w:tblPrEx>
          <w:tblW w:w="5000" w:type="pct"/>
          <w:tblLayout w:type="fixed"/>
          <w:tblLook w:val="0000"/>
        </w:tblPrEx>
        <w:tc>
          <w:tcPr>
            <w:tcW w:w="607" w:type="dxa"/>
          </w:tcPr>
          <w:p w:rsidR="00F85C99" w:rsidRPr="002F6A28" w:rsidP="002F6A28" w14:paraId="32E3BA68" w14:textId="77777777">
            <w:pPr>
              <w:spacing w:before="120" w:after="120"/>
              <w:jc w:val="left"/>
            </w:pPr>
            <w:r w:rsidRPr="002F6A28">
              <w:rPr>
                <w:b/>
              </w:rPr>
              <w:t>5.</w:t>
            </w:r>
          </w:p>
        </w:tc>
        <w:tc>
          <w:tcPr>
            <w:tcW w:w="8373" w:type="dxa"/>
          </w:tcPr>
          <w:p w:rsidR="00F85C99" w:rsidP="002F6A28" w14:paraId="6572FB06"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Law No. XVP-893(3) on the Amendment of Article 6¹ of the Law on Food of the Republic of Lithuania.</w:t>
            </w:r>
          </w:p>
          <w:p w:rsidR="000C3B6C" w:rsidRPr="000C3B6C" w:rsidP="002F6A28" w14:paraId="07150DD1"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287866" w:rsidRPr="00CE6C29" w:rsidP="002F6A28" w14:paraId="4DBFCF56" w14:textId="77777777">
            <w:pPr>
              <w:pBdr>
                <w:top w:val="none" w:sz="0" w:space="4" w:color="auto"/>
                <w:bottom w:val="none" w:sz="0" w:space="4" w:color="auto"/>
              </w:pBdr>
              <w:spacing w:after="120"/>
              <w:rPr>
                <w:iCs/>
              </w:rPr>
            </w:pPr>
            <w:hyperlink r:id="rId8" w:tgtFrame="_blank" w:history="1">
              <w:r w:rsidRPr="00CE6C29">
                <w:rPr>
                  <w:iCs/>
                  <w:color w:val="0000FF"/>
                  <w:u w:val="single"/>
                </w:rPr>
                <w:t>https://members.wto.org/crnattachments/2026/TBT/LTU/26_03633_00_x.pdf</w:t>
              </w:r>
            </w:hyperlink>
          </w:p>
        </w:tc>
      </w:tr>
      <w:tr w14:paraId="41D8532E" w14:textId="77777777" w:rsidTr="00DB13FE">
        <w:tblPrEx>
          <w:tblW w:w="5000" w:type="pct"/>
          <w:tblLayout w:type="fixed"/>
          <w:tblLook w:val="0000"/>
        </w:tblPrEx>
        <w:tc>
          <w:tcPr>
            <w:tcW w:w="607" w:type="dxa"/>
          </w:tcPr>
          <w:p w:rsidR="00F85C99" w:rsidRPr="002F6A28" w:rsidP="002F6A28" w14:paraId="5CF59209" w14:textId="77777777">
            <w:pPr>
              <w:spacing w:before="120" w:after="120"/>
              <w:jc w:val="left"/>
              <w:rPr>
                <w:b/>
              </w:rPr>
            </w:pPr>
            <w:r w:rsidRPr="002F6A28">
              <w:rPr>
                <w:b/>
              </w:rPr>
              <w:t>6.</w:t>
            </w:r>
          </w:p>
        </w:tc>
        <w:tc>
          <w:tcPr>
            <w:tcW w:w="8373" w:type="dxa"/>
          </w:tcPr>
          <w:p w:rsidR="00F85C99" w:rsidRPr="002F6A28" w:rsidP="002F6A28" w14:paraId="53F03970" w14:textId="77777777">
            <w:pPr>
              <w:spacing w:before="120" w:after="120"/>
              <w:rPr>
                <w:b/>
              </w:rPr>
            </w:pPr>
            <w:r w:rsidRPr="002F6A28">
              <w:rPr>
                <w:b/>
              </w:rPr>
              <w:t>Description of content:</w:t>
            </w:r>
            <w:r w:rsidRPr="00C379C8" w:rsidR="00FE448B">
              <w:t xml:space="preserve"> The draft law aim is to prohibit the sale, purchase on behalf of, or other transfer of non-alcoholic beverages whose name contains the designation of an alcoholic beverage group, subgroup and/or category established by an institution authorised by the Government of the Republic of Lithuania pursuant to the Law on Alcohol Control of the Republic of Lithuania or directly applicable European Union legislation, to persons under 18 years of age.</w:t>
            </w:r>
          </w:p>
        </w:tc>
      </w:tr>
      <w:tr w14:paraId="5CC33D7A" w14:textId="77777777" w:rsidTr="004F4D4F">
        <w:tblPrEx>
          <w:tblW w:w="5000" w:type="pct"/>
          <w:tblLayout w:type="fixed"/>
          <w:tblLook w:val="0000"/>
        </w:tblPrEx>
        <w:trPr>
          <w:cantSplit/>
        </w:trPr>
        <w:tc>
          <w:tcPr>
            <w:tcW w:w="607" w:type="dxa"/>
          </w:tcPr>
          <w:p w:rsidR="00F85C99" w:rsidRPr="002F6A28" w:rsidP="002F6A28" w14:paraId="22FBEF38" w14:textId="77777777">
            <w:pPr>
              <w:spacing w:before="120" w:after="120"/>
              <w:jc w:val="left"/>
              <w:rPr>
                <w:b/>
              </w:rPr>
            </w:pPr>
            <w:r w:rsidRPr="002F6A28">
              <w:rPr>
                <w:b/>
              </w:rPr>
              <w:t>7.</w:t>
            </w:r>
          </w:p>
        </w:tc>
        <w:tc>
          <w:tcPr>
            <w:tcW w:w="8373" w:type="dxa"/>
          </w:tcPr>
          <w:p w:rsidR="00F85C99" w:rsidRPr="002F6A28" w:rsidP="002F6A28" w14:paraId="3614F336" w14:textId="77777777">
            <w:pPr>
              <w:spacing w:before="120" w:after="120"/>
              <w:rPr>
                <w:b/>
              </w:rPr>
            </w:pPr>
            <w:r w:rsidRPr="002F6A28">
              <w:rPr>
                <w:b/>
              </w:rPr>
              <w:t>Objective and rationale, including the nature of urgent problems where applicable:</w:t>
            </w:r>
            <w:r w:rsidRPr="00C379C8" w:rsidR="00EE3A11">
              <w:t xml:space="preserve"> The proposed regulatory amendments are based on the principles of the protection of minors, prevention, and the consistency of Lithuania's alcohol control policy. Lithuania already applies strict measures restricting the advertising, sale and availability of alcoholic beverages. The Lithuanian legal framework incorporates the principle of restricting products intended for children and adolescents whose design imitates alcoholic beverages and/or their packaging. In particular, since 1 November 2019, Article 28(1) of the Law on Alcohol Control of the Republic of Lithuania has prohibited the manufacture and/or sale of food products, toys and other goods intended for children and adolescents whose design imitates alcoholic beverages or their packaging, such as so-called "children's champagne". This prohibition was introduced to reduce the normalisation of alcohol consumption culture among minors. Therefore, a similar approach with regard to non-alcoholic beverages whose name, packaging or presentation is associated with alcoholic beverages would be consistent with the State's broader objective of reducing the normalisation of alcohol consumption among minors. The proposed measure is considered narrow and proportionate, as it would apply only to certain non-alcoholic products that imitate alcoholic beverages, while not restricting their availability to adults. The regulation is also consistent with the right of European Union Member States to adopt measures aimed at protecting public health.</w:t>
            </w:r>
          </w:p>
        </w:tc>
      </w:tr>
      <w:tr w14:paraId="22D6A80E" w14:textId="77777777" w:rsidTr="00DB13FE">
        <w:tblPrEx>
          <w:tblW w:w="5000" w:type="pct"/>
          <w:tblLayout w:type="fixed"/>
          <w:tblLook w:val="0000"/>
        </w:tblPrEx>
        <w:tc>
          <w:tcPr>
            <w:tcW w:w="607" w:type="dxa"/>
          </w:tcPr>
          <w:p w:rsidR="00F85C99" w:rsidRPr="002F6A28" w:rsidP="009E75ED" w14:paraId="491A4983" w14:textId="77777777">
            <w:pPr>
              <w:spacing w:before="120" w:after="120"/>
              <w:jc w:val="left"/>
              <w:rPr>
                <w:b/>
              </w:rPr>
            </w:pPr>
            <w:r w:rsidRPr="002F6A28">
              <w:rPr>
                <w:b/>
              </w:rPr>
              <w:t>8.</w:t>
            </w:r>
          </w:p>
        </w:tc>
        <w:tc>
          <w:tcPr>
            <w:tcW w:w="8373" w:type="dxa"/>
          </w:tcPr>
          <w:p w:rsidR="000C3B6C" w:rsidRPr="00EC00D2" w:rsidP="007F13E8" w14:paraId="1082F86A" w14:textId="77777777">
            <w:pPr>
              <w:spacing w:before="120" w:after="120"/>
              <w:rPr>
                <w:bCs/>
              </w:rPr>
            </w:pPr>
            <w:r w:rsidRPr="002F6A28">
              <w:rPr>
                <w:b/>
              </w:rPr>
              <w:t>Relevant documents:</w:t>
            </w:r>
            <w:r w:rsidRPr="002F6A28" w:rsidR="00EE3A11">
              <w:t xml:space="preserve"> </w:t>
            </w:r>
          </w:p>
          <w:p w:rsidR="00660D5B" w:rsidP="007F13E8" w14:paraId="0B80BB79" w14:textId="77777777">
            <w:pPr>
              <w:spacing w:before="120" w:after="120"/>
            </w:pPr>
            <w:r w:rsidRPr="002F6A28">
              <w:t>The draft law:</w:t>
            </w:r>
          </w:p>
          <w:p w:rsidR="00EE3A11" w:rsidRPr="002F6A28" w:rsidP="007F13E8" w14:paraId="64A4D6F0" w14:textId="77777777">
            <w:pPr>
              <w:spacing w:before="120" w:after="120"/>
            </w:pPr>
            <w:hyperlink r:id="rId9" w:history="1">
              <w:r w:rsidRPr="0051148B">
                <w:rPr>
                  <w:rStyle w:val="Hyperlink"/>
                </w:rPr>
                <w:t>https://e-seimas.lrs.lt/portal/legalAct/lt/TAP/587fb8a0495111f18091f24c9e0d719a?positionInSearchResults=0&amp;searchModelUUID=2d9f3f55-12f2-4984-828d-e62698d22a64</w:t>
              </w:r>
            </w:hyperlink>
          </w:p>
        </w:tc>
      </w:tr>
      <w:tr w14:paraId="1743E1A9" w14:textId="77777777" w:rsidTr="00DB13FE">
        <w:tblPrEx>
          <w:tblW w:w="5000" w:type="pct"/>
          <w:tblLayout w:type="fixed"/>
          <w:tblLook w:val="0000"/>
        </w:tblPrEx>
        <w:tc>
          <w:tcPr>
            <w:tcW w:w="607" w:type="dxa"/>
          </w:tcPr>
          <w:p w:rsidR="00EE3A11" w:rsidRPr="002F6A28" w:rsidP="002F6A28" w14:paraId="1FF9E606" w14:textId="77777777">
            <w:pPr>
              <w:spacing w:before="120" w:after="120"/>
              <w:jc w:val="left"/>
              <w:rPr>
                <w:b/>
              </w:rPr>
            </w:pPr>
            <w:r w:rsidRPr="002F6A28">
              <w:rPr>
                <w:b/>
              </w:rPr>
              <w:t>9.</w:t>
            </w:r>
          </w:p>
        </w:tc>
        <w:tc>
          <w:tcPr>
            <w:tcW w:w="8373" w:type="dxa"/>
          </w:tcPr>
          <w:p w:rsidR="00EE3A11" w:rsidRPr="002F6A28" w:rsidP="008953C4" w14:paraId="50FA2BDA" w14:textId="77777777">
            <w:pPr>
              <w:spacing w:before="120" w:after="120"/>
            </w:pPr>
            <w:r w:rsidRPr="002F6A28">
              <w:rPr>
                <w:b/>
              </w:rPr>
              <w:t>Proposed date of adoption:</w:t>
            </w:r>
            <w:r w:rsidRPr="00C379C8">
              <w:t xml:space="preserve"> To be determined</w:t>
            </w:r>
          </w:p>
          <w:p w:rsidR="00EE3A11" w:rsidRPr="002F6A28" w:rsidP="008953C4" w14:paraId="28712276" w14:textId="77777777">
            <w:pPr>
              <w:spacing w:after="120"/>
            </w:pPr>
            <w:r w:rsidRPr="002F6A28">
              <w:rPr>
                <w:b/>
              </w:rPr>
              <w:t>Proposed date of entry into force:</w:t>
            </w:r>
            <w:r w:rsidRPr="00C379C8">
              <w:t xml:space="preserve"> 1 November 2026</w:t>
            </w:r>
          </w:p>
        </w:tc>
      </w:tr>
      <w:tr w14:paraId="4EC38439" w14:textId="77777777" w:rsidTr="00DB13FE">
        <w:tblPrEx>
          <w:tblW w:w="5000" w:type="pct"/>
          <w:tblLayout w:type="fixed"/>
          <w:tblLook w:val="0000"/>
        </w:tblPrEx>
        <w:tc>
          <w:tcPr>
            <w:tcW w:w="607" w:type="dxa"/>
            <w:tcBorders>
              <w:bottom w:val="double" w:sz="4" w:space="0" w:color="auto"/>
            </w:tcBorders>
          </w:tcPr>
          <w:p w:rsidR="00F85C99" w:rsidRPr="002F6A28" w:rsidP="002F6A28" w14:paraId="2234CD3D"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5EB26384"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7CA0AE4B" w14:textId="77777777">
            <w:pPr>
              <w:spacing w:before="120" w:after="120"/>
              <w:rPr>
                <w:bCs/>
              </w:rPr>
            </w:pPr>
            <w:r w:rsidRPr="002F6A28">
              <w:rPr>
                <w:b/>
              </w:rPr>
              <w:t>Final date for comments:</w:t>
            </w:r>
            <w:r w:rsidRPr="00C379C8" w:rsidR="00EE3A11">
              <w:t xml:space="preserve"> 11 September 2026</w:t>
            </w:r>
          </w:p>
          <w:p w:rsidR="000C3B6C" w:rsidRPr="00E3324D" w:rsidP="000C3B6C" w14:paraId="3B4B704D"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582019F4"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629099A1" w14:textId="77777777">
            <w:r w:rsidRPr="00CE6C29">
              <w:t>National WTO TBT Enquiry point:</w:t>
            </w:r>
          </w:p>
          <w:p w:rsidR="00CE6C29" w:rsidRPr="00CE6C29" w:rsidP="000C3B6C" w14:paraId="60629638" w14:textId="77777777">
            <w:r w:rsidRPr="00CE6C29">
              <w:t>Lithuanian Accreditation and Standardization Agency</w:t>
            </w:r>
          </w:p>
          <w:p w:rsidR="00CE6C29" w:rsidRPr="00CE6C29" w:rsidP="000C3B6C" w14:paraId="4129CF4A" w14:textId="77777777">
            <w:r w:rsidRPr="00CE6C29">
              <w:t>Mindaugo str. 12, 03225 Vilnius LITHUANIA</w:t>
            </w:r>
          </w:p>
          <w:p w:rsidR="00CE6C29" w:rsidRPr="00CE6C29" w:rsidP="000C3B6C" w14:paraId="7C0227C4" w14:textId="77777777">
            <w:r w:rsidRPr="00CE6C29">
              <w:t>Tel. : +370 630 66782</w:t>
            </w:r>
          </w:p>
          <w:p w:rsidR="00CE6C29" w:rsidRPr="00CE6C29" w:rsidP="000C3B6C" w14:paraId="79BC7AE4" w14:textId="77777777">
            <w:pPr>
              <w:spacing w:after="120"/>
            </w:pPr>
            <w:r w:rsidRPr="00CE6C29">
              <w:t xml:space="preserve">E-mail: </w:t>
            </w:r>
            <w:hyperlink r:id="rId10" w:history="1">
              <w:r w:rsidRPr="00CE6C29">
                <w:rPr>
                  <w:color w:val="0000FF"/>
                  <w:u w:val="single"/>
                </w:rPr>
                <w:t>info@lasa.gov.lt</w:t>
              </w:r>
            </w:hyperlink>
          </w:p>
        </w:tc>
      </w:tr>
    </w:tbl>
    <w:p w:rsidR="00EE3A11" w:rsidRPr="002F6A28" w:rsidP="00887259" w14:paraId="3DB4613D" w14:textId="77777777">
      <w:pPr>
        <w:jc w:val="center"/>
      </w:pPr>
    </w:p>
    <w:sectPr w:rsidSect="00760DB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C62BDA7"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5EAB7A9"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ABD32F0"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50BB849" w14:textId="77777777">
    <w:pPr>
      <w:pStyle w:val="Header"/>
      <w:pBdr>
        <w:bottom w:val="single" w:sz="4" w:space="1" w:color="auto"/>
      </w:pBdr>
      <w:tabs>
        <w:tab w:val="clear" w:pos="4513"/>
        <w:tab w:val="clear" w:pos="9027"/>
      </w:tabs>
      <w:jc w:val="center"/>
    </w:pPr>
    <w:r w:rsidRPr="002F6A28">
      <w:t>tbtSymbol</w:t>
    </w:r>
  </w:p>
  <w:p w:rsidR="009239F7" w:rsidRPr="002F6A28" w:rsidP="009239F7" w14:paraId="7DA98B47" w14:textId="77777777">
    <w:pPr>
      <w:pStyle w:val="Header"/>
      <w:pBdr>
        <w:bottom w:val="single" w:sz="4" w:space="1" w:color="auto"/>
      </w:pBdr>
      <w:tabs>
        <w:tab w:val="clear" w:pos="4513"/>
        <w:tab w:val="clear" w:pos="9027"/>
      </w:tabs>
      <w:jc w:val="center"/>
    </w:pPr>
  </w:p>
  <w:p w:rsidR="009239F7" w:rsidRPr="002F6A28" w:rsidP="009239F7" w14:paraId="6C511CEC"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7ECF8CEE"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4B175E1" w14:textId="77777777">
    <w:pPr>
      <w:pStyle w:val="Header"/>
      <w:pBdr>
        <w:bottom w:val="single" w:sz="4" w:space="1" w:color="auto"/>
      </w:pBdr>
      <w:tabs>
        <w:tab w:val="clear" w:pos="4513"/>
        <w:tab w:val="clear" w:pos="9027"/>
      </w:tabs>
      <w:jc w:val="center"/>
    </w:pPr>
    <w:bookmarkStart w:id="0" w:name="spsSymbolHeader"/>
    <w:r w:rsidRPr="002F6A28">
      <w:t>G/TBT/N/</w:t>
    </w:r>
    <w:r w:rsidRPr="002F6A28">
      <w:t>LTU</w:t>
    </w:r>
    <w:r w:rsidRPr="002F6A28">
      <w:t>/54</w:t>
    </w:r>
    <w:bookmarkEnd w:id="0"/>
  </w:p>
  <w:p w:rsidR="009239F7" w:rsidRPr="002F6A28" w:rsidP="009239F7" w14:paraId="57043F3C" w14:textId="77777777">
    <w:pPr>
      <w:pStyle w:val="Header"/>
      <w:pBdr>
        <w:bottom w:val="single" w:sz="4" w:space="1" w:color="auto"/>
      </w:pBdr>
      <w:tabs>
        <w:tab w:val="clear" w:pos="4513"/>
        <w:tab w:val="clear" w:pos="9027"/>
      </w:tabs>
      <w:jc w:val="center"/>
    </w:pPr>
  </w:p>
  <w:p w:rsidR="009239F7" w:rsidRPr="002F6A28" w:rsidP="009239F7" w14:paraId="58FABC6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261BCDC9"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63869C1"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C11FFEE"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9943815" w14:textId="77777777">
          <w:pPr>
            <w:jc w:val="right"/>
            <w:rPr>
              <w:b/>
              <w:color w:val="FF0000"/>
              <w:szCs w:val="16"/>
            </w:rPr>
          </w:pPr>
        </w:p>
      </w:tc>
    </w:tr>
    <w:bookmarkEnd w:id="1"/>
    <w:tr w14:paraId="7641226A"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D3DC8B5"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649BF6B" w14:textId="77777777">
          <w:pPr>
            <w:jc w:val="right"/>
            <w:rPr>
              <w:b/>
              <w:szCs w:val="16"/>
            </w:rPr>
          </w:pPr>
        </w:p>
      </w:tc>
    </w:tr>
    <w:tr w14:paraId="0F871887"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3BD245B4"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CC8D459" w14:textId="77777777">
          <w:pPr>
            <w:jc w:val="right"/>
            <w:rPr>
              <w:b/>
              <w:szCs w:val="16"/>
            </w:rPr>
          </w:pPr>
          <w:bookmarkStart w:id="2" w:name="bmkSymbols"/>
          <w:r w:rsidRPr="002F6A28">
            <w:rPr>
              <w:b/>
              <w:szCs w:val="16"/>
            </w:rPr>
            <w:t>G/TBT/N/</w:t>
          </w:r>
          <w:r w:rsidRPr="002F6A28">
            <w:rPr>
              <w:b/>
              <w:szCs w:val="16"/>
            </w:rPr>
            <w:t>LTU</w:t>
          </w:r>
          <w:r w:rsidRPr="002F6A28">
            <w:rPr>
              <w:b/>
              <w:szCs w:val="16"/>
            </w:rPr>
            <w:t>/54</w:t>
          </w:r>
          <w:bookmarkEnd w:id="2"/>
        </w:p>
      </w:tc>
    </w:tr>
    <w:tr w14:paraId="13D805A4"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4CC49D61" w14:textId="77777777"/>
      </w:tc>
      <w:tc>
        <w:tcPr>
          <w:tcW w:w="5448" w:type="dxa"/>
          <w:gridSpan w:val="2"/>
          <w:shd w:val="clear" w:color="auto" w:fill="FFFFFF"/>
          <w:tcMar>
            <w:left w:w="108" w:type="dxa"/>
            <w:right w:w="108" w:type="dxa"/>
          </w:tcMar>
          <w:vAlign w:val="center"/>
        </w:tcPr>
        <w:p w:rsidR="00ED54E0" w:rsidRPr="009239F7" w:rsidP="00B801E9" w14:paraId="2DD65DC4" w14:textId="77777777">
          <w:pPr>
            <w:jc w:val="right"/>
            <w:rPr>
              <w:szCs w:val="16"/>
            </w:rPr>
          </w:pPr>
          <w:bookmarkStart w:id="3" w:name="spsDateDistribution"/>
          <w:bookmarkStart w:id="4" w:name="bmkDate"/>
          <w:r w:rsidRPr="009239F7">
            <w:rPr>
              <w:szCs w:val="16"/>
            </w:rPr>
            <w:t>13 July 2026</w:t>
          </w:r>
          <w:bookmarkEnd w:id="3"/>
          <w:bookmarkEnd w:id="4"/>
        </w:p>
      </w:tc>
    </w:tr>
    <w:tr w14:paraId="4C5DE78C"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15D2B75" w14:textId="77777777">
          <w:pPr>
            <w:jc w:val="left"/>
            <w:rPr>
              <w:b/>
            </w:rPr>
          </w:pPr>
          <w:bookmarkStart w:id="5" w:name="bmkSerial"/>
          <w:r>
            <w:rPr>
              <w:rFonts w:ascii="Verdana" w:eastAsia="Verdana" w:hAnsi="Verdana" w:cs="Verdana"/>
              <w:b w:val="0"/>
              <w:color w:val="FF0000"/>
              <w:sz w:val="18"/>
            </w:rPr>
            <w:t>(26-5025)</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E592143"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052F32BD"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988C864"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1F7C78B3"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7EBA299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191259858">
    <w:abstractNumId w:val="9"/>
  </w:num>
  <w:num w:numId="2" w16cid:durableId="125897935">
    <w:abstractNumId w:val="7"/>
  </w:num>
  <w:num w:numId="3" w16cid:durableId="756629865">
    <w:abstractNumId w:val="6"/>
  </w:num>
  <w:num w:numId="4" w16cid:durableId="715350565">
    <w:abstractNumId w:val="5"/>
  </w:num>
  <w:num w:numId="5" w16cid:durableId="1216742812">
    <w:abstractNumId w:val="4"/>
  </w:num>
  <w:num w:numId="6" w16cid:durableId="1266108241">
    <w:abstractNumId w:val="12"/>
  </w:num>
  <w:num w:numId="7" w16cid:durableId="1479878640">
    <w:abstractNumId w:val="11"/>
  </w:num>
  <w:num w:numId="8" w16cid:durableId="403841499">
    <w:abstractNumId w:val="10"/>
  </w:num>
  <w:num w:numId="9" w16cid:durableId="151731037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338723">
    <w:abstractNumId w:val="13"/>
  </w:num>
  <w:num w:numId="11" w16cid:durableId="1254630904">
    <w:abstractNumId w:val="8"/>
  </w:num>
  <w:num w:numId="12" w16cid:durableId="843398259">
    <w:abstractNumId w:val="3"/>
  </w:num>
  <w:num w:numId="13" w16cid:durableId="917909937">
    <w:abstractNumId w:val="2"/>
  </w:num>
  <w:num w:numId="14" w16cid:durableId="7951184">
    <w:abstractNumId w:val="1"/>
  </w:num>
  <w:num w:numId="15" w16cid:durableId="12299256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D6592"/>
    <w:rsid w:val="001E291F"/>
    <w:rsid w:val="00204CC3"/>
    <w:rsid w:val="00214E54"/>
    <w:rsid w:val="00233408"/>
    <w:rsid w:val="002514C1"/>
    <w:rsid w:val="0025712A"/>
    <w:rsid w:val="00267723"/>
    <w:rsid w:val="00270637"/>
    <w:rsid w:val="0027067B"/>
    <w:rsid w:val="00287866"/>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16AF"/>
    <w:rsid w:val="004A23F8"/>
    <w:rsid w:val="004C274C"/>
    <w:rsid w:val="004C27A4"/>
    <w:rsid w:val="004E51B2"/>
    <w:rsid w:val="004F203A"/>
    <w:rsid w:val="004F4D4F"/>
    <w:rsid w:val="005104AF"/>
    <w:rsid w:val="0051148B"/>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60D5B"/>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564C4"/>
    <w:rsid w:val="00860955"/>
    <w:rsid w:val="008612A9"/>
    <w:rsid w:val="00863177"/>
    <w:rsid w:val="00863DE9"/>
    <w:rsid w:val="0086701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2545A"/>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44722"/>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9BA8A74"/>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 w:type="character" w:styleId="UnresolvedMention">
    <w:name w:val="Unresolved Mention"/>
    <w:basedOn w:val="DefaultParagraphFont"/>
    <w:uiPriority w:val="99"/>
    <w:rsid w:val="00660D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info@lasa.gov.lt"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ministerija@sam.lt" TargetMode="External" /><Relationship Id="rId7" Type="http://schemas.openxmlformats.org/officeDocument/2006/relationships/hyperlink" Target="http://sam.lrv.lt/" TargetMode="External" /><Relationship Id="rId8" Type="http://schemas.openxmlformats.org/officeDocument/2006/relationships/hyperlink" Target="https://members.wto.org/crnattachments/2026/TBT/LTU/26_03633_00_x.pdf" TargetMode="External" /><Relationship Id="rId9" Type="http://schemas.openxmlformats.org/officeDocument/2006/relationships/hyperlink" Target="https://e-seimas.lrs.lt/portal/legalAct/lt/TAP/587fb8a0495111f18091f24c9e0d719a?positionInSearchResults=0&amp;searchModelUUID=2d9f3f55-12f2-4984-828d-e62698d22a64"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CE3699-4712-4C25-899C-86F64E5ADF8A}">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3</TotalTime>
  <Pages>2</Pages>
  <Words>621</Words>
  <Characters>3544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5</cp:revision>
  <dcterms:created xsi:type="dcterms:W3CDTF">2026-07-13T13:37:00Z</dcterms:created>
  <dcterms:modified xsi:type="dcterms:W3CDTF">2026-07-13T13:43:00Z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