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0B9C9D8" w14:textId="77777777">
      <w:pPr>
        <w:pStyle w:val="Title"/>
        <w:rPr>
          <w:caps w:val="0"/>
          <w:kern w:val="0"/>
        </w:rPr>
      </w:pPr>
      <w:r w:rsidRPr="002F6A28">
        <w:rPr>
          <w:caps w:val="0"/>
          <w:kern w:val="0"/>
        </w:rPr>
        <w:t>NOTIFICATION</w:t>
      </w:r>
    </w:p>
    <w:p w:rsidR="009239F7" w:rsidRPr="002F6A28" w:rsidP="002F6A28" w14:paraId="528146D3" w14:textId="77777777">
      <w:pPr>
        <w:jc w:val="center"/>
      </w:pPr>
      <w:r w:rsidRPr="002F6A28">
        <w:t>The following notification is being circulated in accordance with Article 10.6</w:t>
      </w:r>
    </w:p>
    <w:p w:rsidR="009239F7" w:rsidRPr="002F6A28" w:rsidP="002F6A28" w14:paraId="4486E0F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D74EC42" w14:textId="77777777" w:rsidTr="00DB13FE">
        <w:tblPrEx>
          <w:tblW w:w="5000" w:type="pct"/>
          <w:tblLayout w:type="fixed"/>
          <w:tblLook w:val="0000"/>
        </w:tblPrEx>
        <w:tc>
          <w:tcPr>
            <w:tcW w:w="607" w:type="dxa"/>
            <w:tcBorders>
              <w:top w:val="double" w:sz="4" w:space="0" w:color="auto"/>
            </w:tcBorders>
          </w:tcPr>
          <w:p w:rsidR="00F85C99" w:rsidRPr="002F6A28" w:rsidP="002F6A28" w14:paraId="05708B0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991EFE5"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7EACFD0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0A96952" w14:textId="77777777" w:rsidTr="00DB13FE">
        <w:tblPrEx>
          <w:tblW w:w="5000" w:type="pct"/>
          <w:tblLayout w:type="fixed"/>
          <w:tblLook w:val="0000"/>
        </w:tblPrEx>
        <w:tc>
          <w:tcPr>
            <w:tcW w:w="607" w:type="dxa"/>
          </w:tcPr>
          <w:p w:rsidR="00F85C99" w:rsidRPr="002F6A28" w:rsidP="002F6A28" w14:paraId="199888A7" w14:textId="77777777">
            <w:pPr>
              <w:spacing w:before="120" w:after="120"/>
              <w:jc w:val="left"/>
            </w:pPr>
            <w:r w:rsidRPr="002F6A28">
              <w:rPr>
                <w:b/>
              </w:rPr>
              <w:t>2.</w:t>
            </w:r>
          </w:p>
        </w:tc>
        <w:tc>
          <w:tcPr>
            <w:tcW w:w="8373" w:type="dxa"/>
          </w:tcPr>
          <w:p w:rsidR="00F85C99" w:rsidRPr="002F6A28" w:rsidP="000C3B6C" w14:paraId="0BBF3EFF" w14:textId="77777777">
            <w:pPr>
              <w:spacing w:before="120" w:after="120"/>
            </w:pPr>
            <w:r w:rsidRPr="002F6A28">
              <w:rPr>
                <w:b/>
              </w:rPr>
              <w:t>Agency responsible:</w:t>
            </w:r>
            <w:r w:rsidRPr="00C379C8" w:rsidR="00EE3A11">
              <w:t xml:space="preserve"> </w:t>
            </w:r>
          </w:p>
          <w:p w:rsidR="00EE3A11" w:rsidRPr="00C379C8" w:rsidP="000C3B6C" w14:paraId="42E06553" w14:textId="77777777">
            <w:r w:rsidRPr="00C379C8">
              <w:t>European Commission</w:t>
            </w:r>
          </w:p>
          <w:p w:rsidR="00EE3A11" w:rsidRPr="00C379C8" w:rsidP="000C3B6C" w14:paraId="359BECD5" w14:textId="77777777">
            <w:r w:rsidRPr="00C379C8">
              <w:t>EU-TBT Enquiry Point,</w:t>
            </w:r>
          </w:p>
          <w:p w:rsidR="00EE3A11" w:rsidRPr="00C379C8" w:rsidP="000C3B6C" w14:paraId="39D96C63" w14:textId="77777777">
            <w:r w:rsidRPr="00C379C8">
              <w:t>Fax: +(32) 2 299 80 43,</w:t>
            </w:r>
          </w:p>
          <w:p w:rsidR="00EE3A11" w:rsidRPr="00C379C8" w:rsidP="000C3B6C" w14:paraId="651FF6F7" w14:textId="77777777">
            <w:r w:rsidRPr="00C379C8">
              <w:t xml:space="preserve">E-mail: </w:t>
            </w:r>
            <w:hyperlink r:id="rId6" w:history="1">
              <w:r w:rsidRPr="00C379C8">
                <w:rPr>
                  <w:color w:val="0000FF"/>
                  <w:u w:val="single"/>
                </w:rPr>
                <w:t>grow-eu-tbt@ec.europa.eu</w:t>
              </w:r>
            </w:hyperlink>
          </w:p>
          <w:p w:rsidR="00EE3A11" w:rsidRPr="00C379C8" w:rsidP="000C3B6C" w14:paraId="16525C3E"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24A05BA6" w14:textId="77777777" w:rsidTr="00DB13FE">
        <w:tblPrEx>
          <w:tblW w:w="5000" w:type="pct"/>
          <w:tblLayout w:type="fixed"/>
          <w:tblLook w:val="0000"/>
        </w:tblPrEx>
        <w:tc>
          <w:tcPr>
            <w:tcW w:w="607" w:type="dxa"/>
          </w:tcPr>
          <w:p w:rsidR="00F85C99" w:rsidRPr="002F6A28" w:rsidP="002F6A28" w14:paraId="2E3A74D6" w14:textId="77777777">
            <w:pPr>
              <w:spacing w:before="120" w:after="120"/>
              <w:jc w:val="left"/>
              <w:rPr>
                <w:b/>
              </w:rPr>
            </w:pPr>
            <w:r w:rsidRPr="002F6A28">
              <w:rPr>
                <w:b/>
              </w:rPr>
              <w:t>3.</w:t>
            </w:r>
          </w:p>
        </w:tc>
        <w:tc>
          <w:tcPr>
            <w:tcW w:w="8373" w:type="dxa"/>
          </w:tcPr>
          <w:p w:rsidR="00F85C99" w:rsidRPr="0058336F" w:rsidP="002F6A28" w14:paraId="13A10DF0"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764783A" w14:textId="77777777" w:rsidTr="00DB13FE">
        <w:tblPrEx>
          <w:tblW w:w="5000" w:type="pct"/>
          <w:tblLayout w:type="fixed"/>
          <w:tblLook w:val="0000"/>
        </w:tblPrEx>
        <w:tc>
          <w:tcPr>
            <w:tcW w:w="607" w:type="dxa"/>
          </w:tcPr>
          <w:p w:rsidR="00F85C99" w:rsidRPr="002F6A28" w:rsidP="002F6A28" w14:paraId="36E8B045" w14:textId="77777777">
            <w:pPr>
              <w:spacing w:before="120" w:after="120"/>
              <w:jc w:val="left"/>
            </w:pPr>
            <w:r w:rsidRPr="002F6A28">
              <w:rPr>
                <w:b/>
              </w:rPr>
              <w:t>4.</w:t>
            </w:r>
          </w:p>
        </w:tc>
        <w:tc>
          <w:tcPr>
            <w:tcW w:w="8373" w:type="dxa"/>
          </w:tcPr>
          <w:p w:rsidR="00F85C99" w:rsidRPr="002F6A28" w:rsidP="002F6A28" w14:paraId="17BF0D0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Construction products</w:t>
            </w:r>
          </w:p>
        </w:tc>
      </w:tr>
      <w:tr w14:paraId="28EA3095" w14:textId="77777777" w:rsidTr="00DB13FE">
        <w:tblPrEx>
          <w:tblW w:w="5000" w:type="pct"/>
          <w:tblLayout w:type="fixed"/>
          <w:tblLook w:val="0000"/>
        </w:tblPrEx>
        <w:tc>
          <w:tcPr>
            <w:tcW w:w="607" w:type="dxa"/>
          </w:tcPr>
          <w:p w:rsidR="00F85C99" w:rsidRPr="002F6A28" w:rsidP="002F6A28" w14:paraId="04650E02" w14:textId="77777777">
            <w:pPr>
              <w:spacing w:before="120" w:after="120"/>
              <w:jc w:val="left"/>
            </w:pPr>
            <w:r w:rsidRPr="002F6A28">
              <w:rPr>
                <w:b/>
              </w:rPr>
              <w:t>5.</w:t>
            </w:r>
          </w:p>
        </w:tc>
        <w:tc>
          <w:tcPr>
            <w:tcW w:w="8373" w:type="dxa"/>
          </w:tcPr>
          <w:p w:rsidR="00F85C99" w:rsidP="002F6A28" w14:paraId="33D71A6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COMMISSION DELEGATED REGULATION (EU) supplementing Regulation (EU) 2024/3110 of the European Parliament and of the Council by establishing the applicable assessment and verification systems for product families and categories; (6 page(s), in English), (33 page(s), in English)</w:t>
            </w:r>
          </w:p>
          <w:p w:rsidR="000C3B6C" w:rsidRPr="000C3B6C" w:rsidP="002F6A28" w14:paraId="5E1C935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60173" w:rsidRPr="00CE6C29" w:rsidP="002F6A28" w14:paraId="094C8995" w14:textId="77777777">
            <w:pPr>
              <w:pBdr>
                <w:top w:val="none" w:sz="0" w:space="4" w:color="auto"/>
              </w:pBdr>
              <w:rPr>
                <w:iCs/>
              </w:rPr>
            </w:pPr>
            <w:hyperlink r:id="rId8" w:tgtFrame="_blank" w:history="1">
              <w:r w:rsidRPr="00CE6C29">
                <w:rPr>
                  <w:iCs/>
                  <w:color w:val="0000FF"/>
                  <w:u w:val="single"/>
                </w:rPr>
                <w:t>https://members.wto.org/crnattachments/2026/TBT/EEC/26_03606_00_e.pdf</w:t>
              </w:r>
            </w:hyperlink>
          </w:p>
          <w:p w:rsidR="00460173" w:rsidRPr="00CE6C29" w:rsidP="002F6A28" w14:paraId="5846D5F8" w14:textId="77777777">
            <w:pPr>
              <w:pBdr>
                <w:bottom w:val="none" w:sz="0" w:space="4" w:color="auto"/>
              </w:pBdr>
              <w:rPr>
                <w:iCs/>
              </w:rPr>
            </w:pPr>
            <w:hyperlink r:id="rId9" w:tgtFrame="_blank" w:history="1">
              <w:r w:rsidRPr="00CE6C29">
                <w:rPr>
                  <w:iCs/>
                  <w:color w:val="0000FF"/>
                  <w:u w:val="single"/>
                </w:rPr>
                <w:t>https://members.wto.org/crnattachments/2026/TBT/EEC/26_03606_01_e.pdf</w:t>
              </w:r>
            </w:hyperlink>
          </w:p>
          <w:p w:rsidR="00460173" w:rsidRPr="00A75392" w:rsidP="002F6A28" w14:paraId="308B77D1" w14:textId="77777777">
            <w:pPr>
              <w:rPr>
                <w:iCs/>
                <w:lang w:val="fr-CH"/>
              </w:rPr>
            </w:pPr>
            <w:r w:rsidRPr="00A75392">
              <w:rPr>
                <w:iCs/>
                <w:lang w:val="fr-CH"/>
              </w:rPr>
              <w:t>European Commission</w:t>
            </w:r>
          </w:p>
          <w:p w:rsidR="00460173" w:rsidRPr="00A75392" w:rsidP="002F6A28" w14:paraId="718055E7" w14:textId="77777777">
            <w:pPr>
              <w:rPr>
                <w:iCs/>
                <w:lang w:val="fr-CH"/>
              </w:rPr>
            </w:pPr>
            <w:r w:rsidRPr="00A75392">
              <w:rPr>
                <w:iCs/>
                <w:lang w:val="fr-CH"/>
              </w:rPr>
              <w:t>EU-TBT Enquiry Point</w:t>
            </w:r>
          </w:p>
          <w:p w:rsidR="00460173" w:rsidRPr="00A75392" w:rsidP="002F6A28" w14:paraId="636C7BF9" w14:textId="77777777">
            <w:pPr>
              <w:rPr>
                <w:iCs/>
                <w:lang w:val="fr-CH"/>
              </w:rPr>
            </w:pPr>
            <w:r w:rsidRPr="00A75392">
              <w:rPr>
                <w:iCs/>
                <w:lang w:val="fr-CH"/>
              </w:rPr>
              <w:t>Fax: + (32) 2 299 80 43</w:t>
            </w:r>
          </w:p>
          <w:p w:rsidR="00460173" w:rsidRPr="00A75392" w:rsidP="002F6A28" w14:paraId="53DCDF70" w14:textId="77777777">
            <w:pPr>
              <w:rPr>
                <w:iCs/>
                <w:lang w:val="fr-CH"/>
              </w:rPr>
            </w:pPr>
            <w:r w:rsidRPr="00A75392">
              <w:rPr>
                <w:iCs/>
                <w:lang w:val="fr-CH"/>
              </w:rPr>
              <w:t xml:space="preserve">E-mail: </w:t>
            </w:r>
            <w:hyperlink r:id="rId6" w:history="1">
              <w:r w:rsidRPr="00A75392">
                <w:rPr>
                  <w:iCs/>
                  <w:color w:val="0000FF"/>
                  <w:u w:val="single"/>
                  <w:lang w:val="fr-CH"/>
                </w:rPr>
                <w:t>grow-eu-tbt@ec.europa.eu</w:t>
              </w:r>
            </w:hyperlink>
          </w:p>
          <w:p w:rsidR="00460173" w:rsidRPr="00CE6C29" w:rsidP="002F6A28" w14:paraId="5B74BFAD"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5ECE5EB1" w14:textId="77777777" w:rsidTr="00DB13FE">
        <w:tblPrEx>
          <w:tblW w:w="5000" w:type="pct"/>
          <w:tblLayout w:type="fixed"/>
          <w:tblLook w:val="0000"/>
        </w:tblPrEx>
        <w:tc>
          <w:tcPr>
            <w:tcW w:w="607" w:type="dxa"/>
          </w:tcPr>
          <w:p w:rsidR="00F85C99" w:rsidRPr="002F6A28" w:rsidP="002F6A28" w14:paraId="3B568AB6" w14:textId="77777777">
            <w:pPr>
              <w:spacing w:before="120" w:after="120"/>
              <w:jc w:val="left"/>
              <w:rPr>
                <w:b/>
              </w:rPr>
            </w:pPr>
            <w:r w:rsidRPr="002F6A28">
              <w:rPr>
                <w:b/>
              </w:rPr>
              <w:t>6.</w:t>
            </w:r>
          </w:p>
        </w:tc>
        <w:tc>
          <w:tcPr>
            <w:tcW w:w="8373" w:type="dxa"/>
          </w:tcPr>
          <w:p w:rsidR="00F85C99" w:rsidRPr="002F6A28" w:rsidP="002F6A28" w14:paraId="02144602" w14:textId="77777777">
            <w:pPr>
              <w:spacing w:before="120" w:after="120"/>
              <w:rPr>
                <w:b/>
              </w:rPr>
            </w:pPr>
            <w:r w:rsidRPr="002F6A28">
              <w:rPr>
                <w:b/>
              </w:rPr>
              <w:t>Description of content:</w:t>
            </w:r>
            <w:r w:rsidRPr="00C379C8" w:rsidR="00FE448B">
              <w:t xml:space="preserve"> Assessment and verification system applicable to each product family or product category</w:t>
            </w:r>
          </w:p>
        </w:tc>
      </w:tr>
      <w:tr w14:paraId="13E7A0F1" w14:textId="77777777" w:rsidTr="00DB13FE">
        <w:tblPrEx>
          <w:tblW w:w="5000" w:type="pct"/>
          <w:tblLayout w:type="fixed"/>
          <w:tblLook w:val="0000"/>
        </w:tblPrEx>
        <w:tc>
          <w:tcPr>
            <w:tcW w:w="607" w:type="dxa"/>
          </w:tcPr>
          <w:p w:rsidR="00F85C99" w:rsidRPr="002F6A28" w:rsidP="002F6A28" w14:paraId="2E138D56" w14:textId="77777777">
            <w:pPr>
              <w:spacing w:before="120" w:after="120"/>
              <w:jc w:val="left"/>
              <w:rPr>
                <w:b/>
              </w:rPr>
            </w:pPr>
            <w:r w:rsidRPr="002F6A28">
              <w:rPr>
                <w:b/>
              </w:rPr>
              <w:t>7.</w:t>
            </w:r>
          </w:p>
        </w:tc>
        <w:tc>
          <w:tcPr>
            <w:tcW w:w="8373" w:type="dxa"/>
          </w:tcPr>
          <w:p w:rsidR="00F85C99" w:rsidRPr="002F6A28" w:rsidP="002F6A28" w14:paraId="3F21EF57" w14:textId="77777777">
            <w:pPr>
              <w:spacing w:before="120" w:after="120"/>
              <w:rPr>
                <w:b/>
              </w:rPr>
            </w:pPr>
            <w:r w:rsidRPr="002F6A28">
              <w:rPr>
                <w:b/>
              </w:rPr>
              <w:t>Objective and rationale, including the nature of urgent problems where applicable:</w:t>
            </w:r>
            <w:r w:rsidRPr="00C379C8" w:rsidR="00EE3A11">
              <w:t xml:space="preserve"> Establishment of the assessment and verification system applicable to each product family or product category by setting out the third-party tasks to be performed by notified bodies in relation to the assessment and verification of the performance of construction products and those related to the fulfilment of requirements. This delegated act provides continuity with the approach adopted under Regulation (EU) 305/2011; Harmonization; Reducing trade barriers and facilitating trade</w:t>
            </w:r>
          </w:p>
        </w:tc>
      </w:tr>
      <w:tr w14:paraId="63D6ACDD" w14:textId="77777777" w:rsidTr="00DB13FE">
        <w:tblPrEx>
          <w:tblW w:w="5000" w:type="pct"/>
          <w:tblLayout w:type="fixed"/>
          <w:tblLook w:val="0000"/>
        </w:tblPrEx>
        <w:tc>
          <w:tcPr>
            <w:tcW w:w="607" w:type="dxa"/>
          </w:tcPr>
          <w:p w:rsidR="00F85C99" w:rsidRPr="002F6A28" w:rsidP="009E75ED" w14:paraId="38160A34" w14:textId="77777777">
            <w:pPr>
              <w:spacing w:before="120" w:after="120"/>
              <w:jc w:val="left"/>
              <w:rPr>
                <w:b/>
              </w:rPr>
            </w:pPr>
            <w:r w:rsidRPr="002F6A28">
              <w:rPr>
                <w:b/>
              </w:rPr>
              <w:t>8.</w:t>
            </w:r>
          </w:p>
        </w:tc>
        <w:tc>
          <w:tcPr>
            <w:tcW w:w="8373" w:type="dxa"/>
          </w:tcPr>
          <w:p w:rsidR="000C3B6C" w:rsidRPr="00EC00D2" w:rsidP="007F13E8" w14:paraId="40923FC3" w14:textId="77777777">
            <w:pPr>
              <w:spacing w:before="120" w:after="120"/>
              <w:rPr>
                <w:bCs/>
              </w:rPr>
            </w:pPr>
            <w:r w:rsidRPr="002F6A28">
              <w:rPr>
                <w:b/>
              </w:rPr>
              <w:t>Relevant documents:</w:t>
            </w:r>
            <w:r w:rsidRPr="002F6A28" w:rsidR="00EE3A11">
              <w:t xml:space="preserve"> </w:t>
            </w:r>
          </w:p>
          <w:p w:rsidR="00EE3A11" w:rsidRPr="002F6A28" w:rsidP="007F13E8" w14:paraId="45A4F1A2" w14:textId="77777777">
            <w:pPr>
              <w:spacing w:before="120" w:after="120"/>
            </w:pPr>
            <w:r w:rsidRPr="002F6A28">
              <w:t xml:space="preserve">-Regulation (EU) 2024/3110 of the European Parliament and of the Council of 27 November 2024 laying down harmonised rules for the marketing of construction products and repealing Regulation (EU) No 305/2011 (Text with EEA relevance) </w:t>
            </w:r>
            <w:r w:rsidRPr="002F6A28">
              <w:rPr>
                <w:i/>
                <w:iCs/>
              </w:rPr>
              <w:t xml:space="preserve">OJ L, 2024/3110, 18.12.2024, ELI: </w:t>
            </w:r>
            <w:hyperlink r:id="rId10" w:history="1">
              <w:r w:rsidRPr="002F6A28">
                <w:rPr>
                  <w:i/>
                  <w:iCs/>
                  <w:color w:val="0000FF"/>
                  <w:u w:val="single"/>
                </w:rPr>
                <w:t>http://data.europa.eu/eli/reg/2024/3110/oj</w:t>
              </w:r>
            </w:hyperlink>
          </w:p>
        </w:tc>
      </w:tr>
      <w:tr w14:paraId="60311224" w14:textId="77777777" w:rsidTr="00DB13FE">
        <w:tblPrEx>
          <w:tblW w:w="5000" w:type="pct"/>
          <w:tblLayout w:type="fixed"/>
          <w:tblLook w:val="0000"/>
        </w:tblPrEx>
        <w:tc>
          <w:tcPr>
            <w:tcW w:w="607" w:type="dxa"/>
          </w:tcPr>
          <w:p w:rsidR="00EE3A11" w:rsidRPr="002F6A28" w:rsidP="002F6A28" w14:paraId="3DB29265" w14:textId="77777777">
            <w:pPr>
              <w:spacing w:before="120" w:after="120"/>
              <w:jc w:val="left"/>
              <w:rPr>
                <w:b/>
              </w:rPr>
            </w:pPr>
            <w:r w:rsidRPr="002F6A28">
              <w:rPr>
                <w:b/>
              </w:rPr>
              <w:t>9.</w:t>
            </w:r>
          </w:p>
        </w:tc>
        <w:tc>
          <w:tcPr>
            <w:tcW w:w="8373" w:type="dxa"/>
          </w:tcPr>
          <w:p w:rsidR="00EE3A11" w:rsidRPr="002F6A28" w:rsidP="008953C4" w14:paraId="06A70D0E" w14:textId="77777777">
            <w:pPr>
              <w:spacing w:before="120" w:after="120"/>
            </w:pPr>
            <w:r w:rsidRPr="002F6A28">
              <w:rPr>
                <w:b/>
              </w:rPr>
              <w:t>Proposed date of adoption:</w:t>
            </w:r>
            <w:r w:rsidRPr="00C379C8">
              <w:t xml:space="preserve"> 2nd quarter 2026</w:t>
            </w:r>
          </w:p>
          <w:p w:rsidR="00EE3A11" w:rsidRPr="002F6A28" w:rsidP="008953C4" w14:paraId="51AC75D3" w14:textId="77777777">
            <w:pPr>
              <w:spacing w:after="120"/>
            </w:pPr>
            <w:r w:rsidRPr="002F6A28">
              <w:rPr>
                <w:b/>
              </w:rPr>
              <w:t>Proposed date of entry into force:</w:t>
            </w:r>
            <w:r w:rsidRPr="00C379C8">
              <w:t xml:space="preserve"> 2nd quarter 2026</w:t>
            </w:r>
          </w:p>
        </w:tc>
      </w:tr>
      <w:tr w14:paraId="69F23CF1" w14:textId="77777777" w:rsidTr="00DB13FE">
        <w:tblPrEx>
          <w:tblW w:w="5000" w:type="pct"/>
          <w:tblLayout w:type="fixed"/>
          <w:tblLook w:val="0000"/>
        </w:tblPrEx>
        <w:tc>
          <w:tcPr>
            <w:tcW w:w="607" w:type="dxa"/>
            <w:tcBorders>
              <w:bottom w:val="double" w:sz="4" w:space="0" w:color="auto"/>
            </w:tcBorders>
          </w:tcPr>
          <w:p w:rsidR="00F85C99" w:rsidRPr="002F6A28" w:rsidP="002F6A28" w14:paraId="5591DDE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7FA8CD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1F99DC5" w14:textId="77777777">
            <w:pPr>
              <w:spacing w:before="120" w:after="120"/>
              <w:rPr>
                <w:bCs/>
              </w:rPr>
            </w:pPr>
            <w:r w:rsidRPr="002F6A28">
              <w:rPr>
                <w:b/>
              </w:rPr>
              <w:t>Final date for comments:</w:t>
            </w:r>
            <w:r w:rsidRPr="00C379C8" w:rsidR="00EE3A11">
              <w:t xml:space="preserve"> 9 August 2026 (30 days from notification)</w:t>
            </w:r>
          </w:p>
          <w:p w:rsidR="000C3B6C" w:rsidRPr="00E3324D" w:rsidP="000C3B6C" w14:paraId="202678F8"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7EFB72D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A75392" w:rsidP="000C3B6C" w14:paraId="0F72B85F" w14:textId="77777777">
            <w:pPr>
              <w:rPr>
                <w:lang w:val="fr-CH"/>
              </w:rPr>
            </w:pPr>
            <w:r w:rsidRPr="00A75392">
              <w:rPr>
                <w:lang w:val="fr-CH"/>
              </w:rPr>
              <w:t>European Commission,</w:t>
            </w:r>
          </w:p>
          <w:p w:rsidR="00CE6C29" w:rsidRPr="00A75392" w:rsidP="000C3B6C" w14:paraId="3F17C298" w14:textId="77777777">
            <w:pPr>
              <w:rPr>
                <w:lang w:val="fr-CH"/>
              </w:rPr>
            </w:pPr>
            <w:r w:rsidRPr="00A75392">
              <w:rPr>
                <w:lang w:val="fr-CH"/>
              </w:rPr>
              <w:t>EU-TBT Enquiry Point,</w:t>
            </w:r>
          </w:p>
          <w:p w:rsidR="00CE6C29" w:rsidRPr="00A75392" w:rsidP="000C3B6C" w14:paraId="0D910FE6" w14:textId="77777777">
            <w:pPr>
              <w:rPr>
                <w:lang w:val="fr-CH"/>
              </w:rPr>
            </w:pPr>
            <w:r w:rsidRPr="00A75392">
              <w:rPr>
                <w:lang w:val="fr-CH"/>
              </w:rPr>
              <w:t>Fax: + (32) 2 299 80 43,</w:t>
            </w:r>
          </w:p>
          <w:p w:rsidR="00CE6C29" w:rsidRPr="00A75392" w:rsidP="000C3B6C" w14:paraId="111B9365" w14:textId="77777777">
            <w:pPr>
              <w:spacing w:after="120"/>
              <w:rPr>
                <w:lang w:val="fr-CH"/>
              </w:rPr>
            </w:pPr>
            <w:r w:rsidRPr="00A75392">
              <w:rPr>
                <w:lang w:val="fr-CH"/>
              </w:rPr>
              <w:t xml:space="preserve">E-mail: </w:t>
            </w:r>
            <w:hyperlink r:id="rId6" w:history="1">
              <w:r w:rsidRPr="00A75392">
                <w:rPr>
                  <w:color w:val="0000FF"/>
                  <w:u w:val="single"/>
                  <w:lang w:val="fr-CH"/>
                </w:rPr>
                <w:t>grow-eu-tbt@ec.europa.eu</w:t>
              </w:r>
            </w:hyperlink>
          </w:p>
        </w:tc>
      </w:tr>
    </w:tbl>
    <w:p w:rsidR="00EE3A11" w:rsidRPr="00A75392" w:rsidP="00887259" w14:paraId="0D18CCAF" w14:textId="77777777">
      <w:pPr>
        <w:jc w:val="center"/>
        <w:rPr>
          <w:lang w:val="fr-CH"/>
        </w:rP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2E2B5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BA4908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4F9021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A10768E" w14:textId="77777777">
    <w:pPr>
      <w:pStyle w:val="Header"/>
      <w:pBdr>
        <w:bottom w:val="single" w:sz="4" w:space="1" w:color="auto"/>
      </w:pBdr>
      <w:tabs>
        <w:tab w:val="clear" w:pos="4513"/>
        <w:tab w:val="clear" w:pos="9027"/>
      </w:tabs>
      <w:jc w:val="center"/>
    </w:pPr>
    <w:r w:rsidRPr="002F6A28">
      <w:t>tbtSymbol</w:t>
    </w:r>
  </w:p>
  <w:p w:rsidR="009239F7" w:rsidRPr="002F6A28" w:rsidP="009239F7" w14:paraId="74A0FD53" w14:textId="77777777">
    <w:pPr>
      <w:pStyle w:val="Header"/>
      <w:pBdr>
        <w:bottom w:val="single" w:sz="4" w:space="1" w:color="auto"/>
      </w:pBdr>
      <w:tabs>
        <w:tab w:val="clear" w:pos="4513"/>
        <w:tab w:val="clear" w:pos="9027"/>
      </w:tabs>
      <w:jc w:val="center"/>
    </w:pPr>
  </w:p>
  <w:p w:rsidR="009239F7" w:rsidRPr="002F6A28" w:rsidP="009239F7" w14:paraId="5F234DE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86FFDA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D9EF723" w14:textId="77777777">
    <w:pPr>
      <w:pStyle w:val="Header"/>
      <w:pBdr>
        <w:bottom w:val="single" w:sz="4" w:space="1" w:color="auto"/>
      </w:pBdr>
      <w:tabs>
        <w:tab w:val="clear" w:pos="4513"/>
        <w:tab w:val="clear" w:pos="9027"/>
      </w:tabs>
      <w:jc w:val="center"/>
    </w:pPr>
    <w:bookmarkStart w:id="0" w:name="spsSymbolHeader"/>
    <w:r w:rsidRPr="002F6A28">
      <w:t>G/TBT/N/EU/1224</w:t>
    </w:r>
    <w:bookmarkEnd w:id="0"/>
  </w:p>
  <w:p w:rsidR="009239F7" w:rsidRPr="002F6A28" w:rsidP="009239F7" w14:paraId="767BC7F0" w14:textId="77777777">
    <w:pPr>
      <w:pStyle w:val="Header"/>
      <w:pBdr>
        <w:bottom w:val="single" w:sz="4" w:space="1" w:color="auto"/>
      </w:pBdr>
      <w:tabs>
        <w:tab w:val="clear" w:pos="4513"/>
        <w:tab w:val="clear" w:pos="9027"/>
      </w:tabs>
      <w:jc w:val="center"/>
    </w:pPr>
  </w:p>
  <w:p w:rsidR="009239F7" w:rsidRPr="002F6A28" w:rsidP="009239F7" w14:paraId="05B2344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08D606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68A424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59E554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63B286B" w14:textId="77777777">
          <w:pPr>
            <w:jc w:val="right"/>
            <w:rPr>
              <w:b/>
              <w:color w:val="FF0000"/>
              <w:szCs w:val="16"/>
            </w:rPr>
          </w:pPr>
        </w:p>
      </w:tc>
    </w:tr>
    <w:bookmarkEnd w:id="1"/>
    <w:tr w14:paraId="414853A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11C5FA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88D56D0" w14:textId="77777777">
          <w:pPr>
            <w:jc w:val="right"/>
            <w:rPr>
              <w:b/>
              <w:szCs w:val="16"/>
            </w:rPr>
          </w:pPr>
        </w:p>
      </w:tc>
    </w:tr>
    <w:tr w14:paraId="3ED4009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EBE5C0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7DD4605" w14:textId="77777777">
          <w:pPr>
            <w:jc w:val="right"/>
            <w:rPr>
              <w:b/>
              <w:szCs w:val="16"/>
            </w:rPr>
          </w:pPr>
          <w:bookmarkStart w:id="2" w:name="bmkSymbols"/>
          <w:r w:rsidRPr="002F6A28">
            <w:rPr>
              <w:b/>
              <w:szCs w:val="16"/>
            </w:rPr>
            <w:t>G/TBT/N/EU/1224</w:t>
          </w:r>
          <w:bookmarkEnd w:id="2"/>
        </w:p>
      </w:tc>
    </w:tr>
    <w:tr w14:paraId="2FBF2ED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62855DC" w14:textId="77777777"/>
      </w:tc>
      <w:tc>
        <w:tcPr>
          <w:tcW w:w="5448" w:type="dxa"/>
          <w:gridSpan w:val="2"/>
          <w:shd w:val="clear" w:color="auto" w:fill="FFFFFF"/>
          <w:tcMar>
            <w:left w:w="108" w:type="dxa"/>
            <w:right w:w="108" w:type="dxa"/>
          </w:tcMar>
          <w:vAlign w:val="center"/>
        </w:tcPr>
        <w:p w:rsidR="00ED54E0" w:rsidRPr="009239F7" w:rsidP="00B801E9" w14:paraId="3472B60F" w14:textId="77777777">
          <w:pPr>
            <w:jc w:val="right"/>
            <w:rPr>
              <w:szCs w:val="16"/>
            </w:rPr>
          </w:pPr>
          <w:bookmarkStart w:id="3" w:name="spsDateDistribution"/>
          <w:bookmarkStart w:id="4" w:name="bmkDate"/>
          <w:r w:rsidRPr="009239F7">
            <w:rPr>
              <w:szCs w:val="16"/>
            </w:rPr>
            <w:t>10 July 2026</w:t>
          </w:r>
          <w:bookmarkEnd w:id="3"/>
          <w:bookmarkEnd w:id="4"/>
        </w:p>
      </w:tc>
    </w:tr>
    <w:tr w14:paraId="3D69B92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474122B" w14:textId="77777777">
          <w:pPr>
            <w:jc w:val="left"/>
            <w:rPr>
              <w:b/>
            </w:rPr>
          </w:pPr>
          <w:bookmarkStart w:id="5" w:name="bmkSerial"/>
          <w:r>
            <w:rPr>
              <w:rFonts w:ascii="Verdana" w:eastAsia="Verdana" w:hAnsi="Verdana" w:cs="Verdana"/>
              <w:b w:val="0"/>
              <w:color w:val="FF0000"/>
              <w:sz w:val="18"/>
            </w:rPr>
            <w:t>(26-4975)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3E9DA5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FB4BD0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BF0276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724F41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3C4382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76600270">
    <w:abstractNumId w:val="9"/>
  </w:num>
  <w:num w:numId="2" w16cid:durableId="1904560159">
    <w:abstractNumId w:val="7"/>
  </w:num>
  <w:num w:numId="3" w16cid:durableId="221259630">
    <w:abstractNumId w:val="6"/>
  </w:num>
  <w:num w:numId="4" w16cid:durableId="722683320">
    <w:abstractNumId w:val="5"/>
  </w:num>
  <w:num w:numId="5" w16cid:durableId="686490283">
    <w:abstractNumId w:val="4"/>
  </w:num>
  <w:num w:numId="6" w16cid:durableId="1938712985">
    <w:abstractNumId w:val="12"/>
  </w:num>
  <w:num w:numId="7" w16cid:durableId="1106075573">
    <w:abstractNumId w:val="11"/>
  </w:num>
  <w:num w:numId="8" w16cid:durableId="383409509">
    <w:abstractNumId w:val="10"/>
  </w:num>
  <w:num w:numId="9" w16cid:durableId="8606312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9392884">
    <w:abstractNumId w:val="13"/>
  </w:num>
  <w:num w:numId="11" w16cid:durableId="964772297">
    <w:abstractNumId w:val="8"/>
  </w:num>
  <w:num w:numId="12" w16cid:durableId="2036494172">
    <w:abstractNumId w:val="3"/>
  </w:num>
  <w:num w:numId="13" w16cid:durableId="1156603069">
    <w:abstractNumId w:val="2"/>
  </w:num>
  <w:num w:numId="14" w16cid:durableId="1355643902">
    <w:abstractNumId w:val="1"/>
  </w:num>
  <w:num w:numId="15" w16cid:durableId="694043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D10A5"/>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57DE4"/>
    <w:rsid w:val="00460173"/>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283D"/>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5392"/>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B98"/>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17A52"/>
    <w:rsid w:val="00E20B42"/>
    <w:rsid w:val="00E25473"/>
    <w:rsid w:val="00E30FFD"/>
    <w:rsid w:val="00E32674"/>
    <w:rsid w:val="00E3324D"/>
    <w:rsid w:val="00E40A6B"/>
    <w:rsid w:val="00E46FD5"/>
    <w:rsid w:val="00E5042B"/>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53A44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data.europa.eu/eli/reg/2024/3110/oj"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6/TBT/EEC/26_03606_00_e.pdf" TargetMode="External" /><Relationship Id="rId9" Type="http://schemas.openxmlformats.org/officeDocument/2006/relationships/hyperlink" Target="https://members.wto.org/crnattachments/2026/TBT/EEC/26_03606_01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0E865-5A38-41BF-9231-064B5882AEAB}">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514</Words>
  <Characters>2934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2026-07-10T13:48:00Z</dcterms:created>
  <dcterms:modified xsi:type="dcterms:W3CDTF">2026-07-10T14:09:00Z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