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43262E" w14:textId="77777777">
      <w:pPr>
        <w:pStyle w:val="Title"/>
        <w:rPr>
          <w:caps w:val="0"/>
          <w:kern w:val="0"/>
        </w:rPr>
      </w:pPr>
      <w:r w:rsidRPr="002F6A28">
        <w:rPr>
          <w:caps w:val="0"/>
          <w:kern w:val="0"/>
        </w:rPr>
        <w:t>NOTIFICATION</w:t>
      </w:r>
    </w:p>
    <w:p w:rsidR="009239F7" w:rsidRPr="002F6A28" w:rsidP="002F6A28" w14:paraId="0D1C94B8" w14:textId="77777777">
      <w:pPr>
        <w:jc w:val="center"/>
      </w:pPr>
      <w:r w:rsidRPr="002F6A28">
        <w:t>The following notification is being circulated in accordance with Article 10.6</w:t>
      </w:r>
    </w:p>
    <w:p w:rsidR="009239F7" w:rsidRPr="002F6A28" w:rsidP="002F6A28" w14:paraId="1C8220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0621C58" w14:textId="77777777" w:rsidTr="00DB13FE">
        <w:tblPrEx>
          <w:tblW w:w="5000" w:type="pct"/>
          <w:tblLayout w:type="fixed"/>
          <w:tblLook w:val="0000"/>
        </w:tblPrEx>
        <w:tc>
          <w:tcPr>
            <w:tcW w:w="607" w:type="dxa"/>
            <w:tcBorders>
              <w:top w:val="double" w:sz="4" w:space="0" w:color="auto"/>
            </w:tcBorders>
          </w:tcPr>
          <w:p w:rsidR="00F85C99" w:rsidRPr="002F6A28" w:rsidP="002F6A28" w14:paraId="473116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13F4875"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3CB7C0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5EA9D37" w14:textId="77777777" w:rsidTr="00DB13FE">
        <w:tblPrEx>
          <w:tblW w:w="5000" w:type="pct"/>
          <w:tblLayout w:type="fixed"/>
          <w:tblLook w:val="0000"/>
        </w:tblPrEx>
        <w:tc>
          <w:tcPr>
            <w:tcW w:w="607" w:type="dxa"/>
          </w:tcPr>
          <w:p w:rsidR="00F85C99" w:rsidRPr="002F6A28" w:rsidP="002F6A28" w14:paraId="6EE622D9" w14:textId="77777777">
            <w:pPr>
              <w:spacing w:before="120" w:after="120"/>
              <w:jc w:val="left"/>
            </w:pPr>
            <w:r w:rsidRPr="002F6A28">
              <w:rPr>
                <w:b/>
              </w:rPr>
              <w:t>2.</w:t>
            </w:r>
          </w:p>
        </w:tc>
        <w:tc>
          <w:tcPr>
            <w:tcW w:w="8373" w:type="dxa"/>
          </w:tcPr>
          <w:p w:rsidR="00F85C99" w:rsidRPr="002F6A28" w:rsidP="000C3B6C" w14:paraId="0DD3D898" w14:textId="77777777">
            <w:pPr>
              <w:spacing w:before="120" w:after="120"/>
            </w:pPr>
            <w:r w:rsidRPr="002F6A28">
              <w:rPr>
                <w:b/>
              </w:rPr>
              <w:t>Agency responsible:</w:t>
            </w:r>
            <w:r w:rsidRPr="00C379C8" w:rsidR="00EE3A11">
              <w:t xml:space="preserve"> </w:t>
            </w:r>
          </w:p>
          <w:p w:rsidR="00EE3A11" w:rsidRPr="00C379C8" w:rsidP="000C3B6C" w14:paraId="1328F924" w14:textId="77777777">
            <w:pPr>
              <w:spacing w:after="120"/>
            </w:pPr>
            <w:r w:rsidRPr="00C379C8">
              <w:t>Office of Critical Minerals and Energy Innovation, Department of Energy (DOE) [2331]</w:t>
            </w:r>
          </w:p>
        </w:tc>
      </w:tr>
      <w:tr w14:paraId="57B069C0" w14:textId="77777777" w:rsidTr="00DB13FE">
        <w:tblPrEx>
          <w:tblW w:w="5000" w:type="pct"/>
          <w:tblLayout w:type="fixed"/>
          <w:tblLook w:val="0000"/>
        </w:tblPrEx>
        <w:tc>
          <w:tcPr>
            <w:tcW w:w="607" w:type="dxa"/>
          </w:tcPr>
          <w:p w:rsidR="00F85C99" w:rsidRPr="002F6A28" w:rsidP="002F6A28" w14:paraId="349E173B" w14:textId="77777777">
            <w:pPr>
              <w:spacing w:before="120" w:after="120"/>
              <w:jc w:val="left"/>
              <w:rPr>
                <w:b/>
              </w:rPr>
            </w:pPr>
            <w:r w:rsidRPr="002F6A28">
              <w:rPr>
                <w:b/>
              </w:rPr>
              <w:t>3.</w:t>
            </w:r>
          </w:p>
        </w:tc>
        <w:tc>
          <w:tcPr>
            <w:tcW w:w="8373" w:type="dxa"/>
          </w:tcPr>
          <w:p w:rsidR="00F85C99" w:rsidRPr="0058336F" w:rsidP="002F6A28" w14:paraId="2FEDFA84"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proposed rule would revise the U.S. DOE's procedural framework for developing future energy conservation standards and test procedures for covered consumer products and commercial equipment. While it would not itself establish or amend mandatory product requirements, it would be relevant to interested parties because it governs the process by which future energy conservation standards and test procedures would be developed.</w:t>
            </w:r>
          </w:p>
        </w:tc>
      </w:tr>
      <w:tr w14:paraId="21751B65" w14:textId="77777777" w:rsidTr="00DB13FE">
        <w:tblPrEx>
          <w:tblW w:w="5000" w:type="pct"/>
          <w:tblLayout w:type="fixed"/>
          <w:tblLook w:val="0000"/>
        </w:tblPrEx>
        <w:tc>
          <w:tcPr>
            <w:tcW w:w="607" w:type="dxa"/>
          </w:tcPr>
          <w:p w:rsidR="00F85C99" w:rsidRPr="002F6A28" w:rsidP="002F6A28" w14:paraId="25D5D5C0" w14:textId="77777777">
            <w:pPr>
              <w:spacing w:before="120" w:after="120"/>
              <w:jc w:val="left"/>
            </w:pPr>
            <w:r w:rsidRPr="002F6A28">
              <w:rPr>
                <w:b/>
              </w:rPr>
              <w:t>4.</w:t>
            </w:r>
          </w:p>
        </w:tc>
        <w:tc>
          <w:tcPr>
            <w:tcW w:w="8373" w:type="dxa"/>
          </w:tcPr>
          <w:p w:rsidR="00F85C99" w:rsidRPr="002F6A28" w:rsidP="002F6A28" w14:paraId="1775E8E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Energy conservation; test procedures; Standardization. General rules (ICS code(s): 01.120); Environmental protection (ICS code(s): 13.020); Test conditions and procedures in general (ICS code(s): 19.020); Energy efficiency. Energy conservation in general (ICS code(s): 27.015)</w:t>
            </w:r>
          </w:p>
        </w:tc>
      </w:tr>
      <w:tr w14:paraId="0BAC760F" w14:textId="77777777" w:rsidTr="00DB13FE">
        <w:tblPrEx>
          <w:tblW w:w="5000" w:type="pct"/>
          <w:tblLayout w:type="fixed"/>
          <w:tblLook w:val="0000"/>
        </w:tblPrEx>
        <w:tc>
          <w:tcPr>
            <w:tcW w:w="607" w:type="dxa"/>
          </w:tcPr>
          <w:p w:rsidR="00F85C99" w:rsidRPr="002F6A28" w:rsidP="002F6A28" w14:paraId="24A8C8FC" w14:textId="77777777">
            <w:pPr>
              <w:spacing w:before="120" w:after="120"/>
              <w:jc w:val="left"/>
            </w:pPr>
            <w:r w:rsidRPr="002F6A28">
              <w:rPr>
                <w:b/>
              </w:rPr>
              <w:t>5.</w:t>
            </w:r>
          </w:p>
        </w:tc>
        <w:tc>
          <w:tcPr>
            <w:tcW w:w="8373" w:type="dxa"/>
          </w:tcPr>
          <w:p w:rsidR="00F85C99" w:rsidP="002F6A28" w14:paraId="7A33367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Energy Conservation Program: Procedures, Interpretations, and Policies for Consideration of New or Revised Energy Conservation Standards and Test Procedures for Consumer Products and Certain Commercial/Industrial Equipment; (50 page(s), in English)</w:t>
            </w:r>
          </w:p>
          <w:p w:rsidR="000C3B6C" w:rsidRPr="000C3B6C" w:rsidP="002F6A28" w14:paraId="19BDB26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B56B1" w:rsidRPr="00CE6C29" w:rsidP="002F6A28" w14:paraId="1D70CE7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https://members.wto.org/crnattachments/2026/TBT/USA/26_03536_00_e.pdf</w:t>
              </w:r>
            </w:hyperlink>
          </w:p>
        </w:tc>
      </w:tr>
      <w:tr w14:paraId="0D23B78D" w14:textId="77777777" w:rsidTr="00DB13FE">
        <w:tblPrEx>
          <w:tblW w:w="5000" w:type="pct"/>
          <w:tblLayout w:type="fixed"/>
          <w:tblLook w:val="0000"/>
        </w:tblPrEx>
        <w:tc>
          <w:tcPr>
            <w:tcW w:w="607" w:type="dxa"/>
          </w:tcPr>
          <w:p w:rsidR="00F85C99" w:rsidRPr="002F6A28" w:rsidP="002F6A28" w14:paraId="7239C8FB" w14:textId="77777777">
            <w:pPr>
              <w:spacing w:before="120" w:after="120"/>
              <w:jc w:val="left"/>
              <w:rPr>
                <w:b/>
              </w:rPr>
            </w:pPr>
            <w:r w:rsidRPr="002F6A28">
              <w:rPr>
                <w:b/>
              </w:rPr>
              <w:t>6.</w:t>
            </w:r>
          </w:p>
        </w:tc>
        <w:tc>
          <w:tcPr>
            <w:tcW w:w="8373" w:type="dxa"/>
          </w:tcPr>
          <w:p w:rsidR="00F85C99" w:rsidRPr="002F6A28" w:rsidP="002F6A28" w14:paraId="2DE0337B" w14:textId="77777777">
            <w:pPr>
              <w:spacing w:before="120" w:after="120"/>
              <w:rPr>
                <w:b/>
              </w:rPr>
            </w:pPr>
            <w:r w:rsidRPr="002F6A28">
              <w:rPr>
                <w:b/>
              </w:rPr>
              <w:t>Description of content:</w:t>
            </w:r>
            <w:r w:rsidRPr="00C379C8" w:rsidR="00FE448B">
              <w:t xml:space="preserve"> Notice of proposed rulemaking and announcement of webinar - The U.S. Department of Energy (''DOE'' or ''the Department'') proposes to update the Department's current rulemaking methodology titled, ''Procedures, Interpretations, and Policies for Consideration of New or Revised Energy Conservation Standards and Test Procedures for Consumer Products and Certain Commercial/Industrial Equipment'' (''Process Rule''). Specifically, DOE proposes to: make Appendix A binding on DOE for certain actions; amend objectives and considerations consistent with recent Executive orders and Department policies; add a definition of ''significant energy savings''; re-instate the comparative analysis requirement, described as a ''walk up'' approach; include certain economic thresholds; re-instate the description of clear and convincing evidence; and revert to language from the </w:t>
            </w:r>
            <w:hyperlink r:id="rId7" w:history="1">
              <w:r w:rsidRPr="00C379C8" w:rsidR="00FE448B">
                <w:rPr>
                  <w:color w:val="0000FF"/>
                  <w:u w:val="single"/>
                </w:rPr>
                <w:t>2020 Process Rule</w:t>
              </w:r>
            </w:hyperlink>
            <w:r w:rsidRPr="00C379C8" w:rsidR="00FE448B">
              <w:t xml:space="preserve"> (notified as </w:t>
            </w:r>
            <w:hyperlink r:id="rId8" w:history="1">
              <w:r w:rsidRPr="00C379C8" w:rsidR="00FE448B">
                <w:rPr>
                  <w:color w:val="0000FF"/>
                  <w:u w:val="single"/>
                </w:rPr>
                <w:t>G/TBT/N/USA/1717/Rev.1/Add.3</w:t>
              </w:r>
            </w:hyperlink>
            <w:r w:rsidRPr="00C379C8" w:rsidR="00FE448B">
              <w:t xml:space="preserve">) text, with minor edits, in several sections. In addition to requesting written comments on its proposal, DOE will also hold a </w:t>
            </w:r>
            <w:hyperlink r:id="rId9" w:history="1">
              <w:r w:rsidRPr="00C379C8" w:rsidR="00FE448B">
                <w:rPr>
                  <w:color w:val="0000FF"/>
                  <w:u w:val="single"/>
                </w:rPr>
                <w:t>public meeting via webinar on Wednesday, 15 July 2026</w:t>
              </w:r>
            </w:hyperlink>
            <w:r w:rsidRPr="00C379C8" w:rsidR="00FE448B">
              <w:t xml:space="preserve">, from </w:t>
            </w:r>
            <w:hyperlink r:id="rId10" w:history="1">
              <w:r w:rsidRPr="00C379C8" w:rsidR="00FE448B">
                <w:rPr>
                  <w:color w:val="0000FF"/>
                  <w:u w:val="single"/>
                </w:rPr>
                <w:t>1:00 p.m. to 4:00 p.m.</w:t>
              </w:r>
            </w:hyperlink>
            <w:r w:rsidRPr="00C379C8" w:rsidR="00FE448B">
              <w:t xml:space="preserve"> </w:t>
            </w:r>
            <w:hyperlink r:id="rId11" w:history="1">
              <w:r w:rsidRPr="00C379C8" w:rsidR="00FE448B">
                <w:rPr>
                  <w:color w:val="0000FF"/>
                  <w:u w:val="single"/>
                </w:rPr>
                <w:t>Eastern Time</w:t>
              </w:r>
            </w:hyperlink>
            <w:r w:rsidRPr="00C379C8" w:rsidR="00FE448B">
              <w:t xml:space="preserve"> to discuss this proposal and obtain additional input.</w:t>
            </w:r>
          </w:p>
        </w:tc>
      </w:tr>
      <w:tr w14:paraId="460EB855" w14:textId="77777777" w:rsidTr="00DB13FE">
        <w:tblPrEx>
          <w:tblW w:w="5000" w:type="pct"/>
          <w:tblLayout w:type="fixed"/>
          <w:tblLook w:val="0000"/>
        </w:tblPrEx>
        <w:tc>
          <w:tcPr>
            <w:tcW w:w="607" w:type="dxa"/>
          </w:tcPr>
          <w:p w:rsidR="00F85C99" w:rsidRPr="002F6A28" w:rsidP="002F6A28" w14:paraId="2E4542BD" w14:textId="77777777">
            <w:pPr>
              <w:spacing w:before="120" w:after="120"/>
              <w:jc w:val="left"/>
              <w:rPr>
                <w:b/>
              </w:rPr>
            </w:pPr>
            <w:r w:rsidRPr="002F6A28">
              <w:rPr>
                <w:b/>
              </w:rPr>
              <w:t>7.</w:t>
            </w:r>
          </w:p>
        </w:tc>
        <w:tc>
          <w:tcPr>
            <w:tcW w:w="8373" w:type="dxa"/>
          </w:tcPr>
          <w:p w:rsidR="00F85C99" w:rsidRPr="002F6A28" w:rsidP="002F6A28" w14:paraId="321E0E13"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09694051" w14:textId="77777777" w:rsidTr="00DB13FE">
        <w:tblPrEx>
          <w:tblW w:w="5000" w:type="pct"/>
          <w:tblLayout w:type="fixed"/>
          <w:tblLook w:val="0000"/>
        </w:tblPrEx>
        <w:tc>
          <w:tcPr>
            <w:tcW w:w="607" w:type="dxa"/>
          </w:tcPr>
          <w:p w:rsidR="00F85C99" w:rsidRPr="002F6A28" w:rsidP="009E75ED" w14:paraId="3DC26F05" w14:textId="77777777">
            <w:pPr>
              <w:spacing w:before="120" w:after="120"/>
              <w:jc w:val="left"/>
              <w:rPr>
                <w:b/>
              </w:rPr>
            </w:pPr>
            <w:r w:rsidRPr="002F6A28">
              <w:rPr>
                <w:b/>
              </w:rPr>
              <w:t>8.</w:t>
            </w:r>
          </w:p>
        </w:tc>
        <w:tc>
          <w:tcPr>
            <w:tcW w:w="8373" w:type="dxa"/>
          </w:tcPr>
          <w:p w:rsidR="000C3B6C" w:rsidRPr="00EC00D2" w:rsidP="007F13E8" w14:paraId="6729D9FF" w14:textId="77777777">
            <w:pPr>
              <w:spacing w:before="120" w:after="120"/>
              <w:rPr>
                <w:bCs/>
              </w:rPr>
            </w:pPr>
            <w:r w:rsidRPr="002F6A28">
              <w:rPr>
                <w:b/>
              </w:rPr>
              <w:t>Relevant documents:</w:t>
            </w:r>
            <w:r w:rsidRPr="002F6A28" w:rsidR="00EE3A11">
              <w:t xml:space="preserve"> </w:t>
            </w:r>
          </w:p>
          <w:p w:rsidR="00EE3A11" w:rsidRPr="002F6A28" w:rsidP="007F13E8" w14:paraId="4B9CFAE8" w14:textId="77777777">
            <w:pPr>
              <w:spacing w:before="120" w:after="120"/>
            </w:pPr>
            <w:r w:rsidRPr="002F6A28">
              <w:t xml:space="preserve">91 Federal Register (FR) 42034, 7 July 2026; </w:t>
            </w:r>
            <w:hyperlink r:id="rId12" w:history="1">
              <w:r w:rsidRPr="002F6A28">
                <w:rPr>
                  <w:color w:val="0000FF"/>
                  <w:u w:val="single"/>
                </w:rPr>
                <w:t>Title 10 Code of Federal Regulations (CFR) Part 430</w:t>
              </w:r>
            </w:hyperlink>
            <w:r w:rsidRPr="002F6A28">
              <w:t>:</w:t>
            </w:r>
          </w:p>
          <w:p w:rsidR="00EE3A11" w:rsidRPr="002F6A28" w:rsidP="007F13E8" w14:paraId="60526601" w14:textId="77777777">
            <w:pPr>
              <w:spacing w:before="120" w:after="120"/>
            </w:pPr>
            <w:hyperlink r:id="rId13" w:history="1">
              <w:r w:rsidRPr="002F6A28">
                <w:rPr>
                  <w:color w:val="0000FF"/>
                  <w:u w:val="single"/>
                </w:rPr>
                <w:t>https://www.govinfo.gov/content/pkg/FR-2026-07-07/html/2026-13674.htm</w:t>
              </w:r>
            </w:hyperlink>
          </w:p>
          <w:p w:rsidR="00EE3A11" w:rsidRPr="002F6A28" w:rsidP="007F13E8" w14:paraId="54201864" w14:textId="77777777">
            <w:pPr>
              <w:spacing w:before="120" w:after="120"/>
            </w:pPr>
            <w:hyperlink r:id="rId14" w:history="1">
              <w:r w:rsidRPr="002F6A28">
                <w:rPr>
                  <w:color w:val="0000FF"/>
                  <w:u w:val="single"/>
                </w:rPr>
                <w:t>https://www.govinfo.gov/content/pkg/FR-2026-07-07/pdf/2026-13674.pdf</w:t>
              </w:r>
            </w:hyperlink>
          </w:p>
          <w:p w:rsidR="00EE3A11" w:rsidRPr="002F6A28" w:rsidP="007F13E8" w14:paraId="6E54A0F9" w14:textId="77777777">
            <w:pPr>
              <w:spacing w:before="120" w:after="120"/>
            </w:pPr>
            <w:r w:rsidRPr="002F6A28">
              <w:t xml:space="preserve">This notice of proposed rulemaking and announcement of webinar is identified by Docket Number EERE-2025-BT-STD-0001. The Docket Folder is available on Regulations.gov at </w:t>
            </w:r>
            <w:hyperlink r:id="rId15" w:history="1">
              <w:r w:rsidRPr="002F6A28">
                <w:rPr>
                  <w:color w:val="0000FF"/>
                  <w:u w:val="single"/>
                </w:rPr>
                <w:t>https://www.regulations.gov/docket/EERE-2025-BT-STD-0001/document</w:t>
              </w:r>
            </w:hyperlink>
            <w:r w:rsidRPr="002F6A28">
              <w:t xml:space="preserve"> and provides access to primary and supporting documents as well as comments received. Documents are also accessible from </w:t>
            </w:r>
            <w:hyperlink r:id="rId16" w:history="1">
              <w:r w:rsidRPr="002F6A28">
                <w:rPr>
                  <w:color w:val="0000FF"/>
                  <w:u w:val="single"/>
                </w:rPr>
                <w:t>Regulations.gov</w:t>
              </w:r>
            </w:hyperlink>
            <w:r w:rsidRPr="002F6A28">
              <w:t xml:space="preserve"> by searching the Docket Number.</w:t>
            </w:r>
          </w:p>
          <w:p w:rsidR="00EE3A11" w:rsidRPr="002F6A28" w:rsidP="007F13E8" w14:paraId="3FB058D5" w14:textId="77777777">
            <w:pPr>
              <w:spacing w:before="120" w:after="120"/>
            </w:pPr>
            <w:r w:rsidRPr="002F6A28">
              <w:rPr>
                <w:b/>
                <w:bCs/>
              </w:rPr>
              <w:t>Relevant notifications:</w:t>
            </w:r>
          </w:p>
          <w:p w:rsidR="00EE3A11" w:rsidRPr="0067773F" w:rsidP="007F13E8" w14:paraId="6B4CBE44" w14:textId="77777777">
            <w:pPr>
              <w:numPr>
                <w:ilvl w:val="0"/>
                <w:numId w:val="16"/>
              </w:numPr>
              <w:spacing w:before="120" w:after="120"/>
              <w:rPr>
                <w:lang w:val="es-ES_tradnl"/>
              </w:rPr>
            </w:pPr>
            <w:hyperlink r:id="rId17" w:history="1">
              <w:r w:rsidRPr="0067773F">
                <w:rPr>
                  <w:color w:val="0000FF"/>
                  <w:u w:val="single"/>
                  <w:lang w:val="es-ES_tradnl"/>
                </w:rPr>
                <w:t>G/TBT/N/USA/1441/Add.3</w:t>
              </w:r>
            </w:hyperlink>
          </w:p>
          <w:p w:rsidR="00EE3A11" w:rsidRPr="002F6A28" w:rsidP="007F13E8" w14:paraId="7A2C1D34" w14:textId="77777777">
            <w:pPr>
              <w:numPr>
                <w:ilvl w:val="0"/>
                <w:numId w:val="16"/>
              </w:numPr>
              <w:spacing w:before="120" w:after="120"/>
            </w:pPr>
            <w:hyperlink r:id="rId18" w:history="1">
              <w:r w:rsidRPr="002F6A28">
                <w:rPr>
                  <w:color w:val="0000FF"/>
                  <w:u w:val="single"/>
                </w:rPr>
                <w:t>G/TBT/N/USA/1717/Rev.1/Add.3</w:t>
              </w:r>
            </w:hyperlink>
          </w:p>
        </w:tc>
      </w:tr>
      <w:tr w14:paraId="2C95D528" w14:textId="77777777" w:rsidTr="00DB13FE">
        <w:tblPrEx>
          <w:tblW w:w="5000" w:type="pct"/>
          <w:tblLayout w:type="fixed"/>
          <w:tblLook w:val="0000"/>
        </w:tblPrEx>
        <w:tc>
          <w:tcPr>
            <w:tcW w:w="607" w:type="dxa"/>
          </w:tcPr>
          <w:p w:rsidR="00EE3A11" w:rsidRPr="002F6A28" w:rsidP="002F6A28" w14:paraId="25D5109C" w14:textId="77777777">
            <w:pPr>
              <w:spacing w:before="120" w:after="120"/>
              <w:jc w:val="left"/>
              <w:rPr>
                <w:b/>
              </w:rPr>
            </w:pPr>
            <w:r w:rsidRPr="002F6A28">
              <w:rPr>
                <w:b/>
              </w:rPr>
              <w:t>9.</w:t>
            </w:r>
          </w:p>
        </w:tc>
        <w:tc>
          <w:tcPr>
            <w:tcW w:w="8373" w:type="dxa"/>
          </w:tcPr>
          <w:p w:rsidR="00EE3A11" w:rsidRPr="002F6A28" w:rsidP="008953C4" w14:paraId="79EAF873" w14:textId="77777777">
            <w:pPr>
              <w:spacing w:before="120" w:after="120"/>
            </w:pPr>
            <w:r w:rsidRPr="002F6A28">
              <w:rPr>
                <w:b/>
              </w:rPr>
              <w:t>Proposed date of adoption:</w:t>
            </w:r>
            <w:r w:rsidRPr="00C379C8">
              <w:t xml:space="preserve"> To be determined</w:t>
            </w:r>
          </w:p>
          <w:p w:rsidR="00EE3A11" w:rsidRPr="002F6A28" w:rsidP="008953C4" w14:paraId="464A546E" w14:textId="77777777">
            <w:pPr>
              <w:spacing w:after="120"/>
            </w:pPr>
            <w:r w:rsidRPr="002F6A28">
              <w:rPr>
                <w:b/>
              </w:rPr>
              <w:t>Proposed date of entry into force:</w:t>
            </w:r>
            <w:r w:rsidRPr="00C379C8">
              <w:t xml:space="preserve"> To be determined</w:t>
            </w:r>
          </w:p>
        </w:tc>
      </w:tr>
      <w:tr w14:paraId="0CD30F0A" w14:textId="77777777" w:rsidTr="00DB13FE">
        <w:tblPrEx>
          <w:tblW w:w="5000" w:type="pct"/>
          <w:tblLayout w:type="fixed"/>
          <w:tblLook w:val="0000"/>
        </w:tblPrEx>
        <w:tc>
          <w:tcPr>
            <w:tcW w:w="607" w:type="dxa"/>
            <w:tcBorders>
              <w:bottom w:val="double" w:sz="4" w:space="0" w:color="auto"/>
            </w:tcBorders>
          </w:tcPr>
          <w:p w:rsidR="00F85C99" w:rsidRPr="002F6A28" w:rsidP="002F6A28" w14:paraId="0B1F272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52E42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ABE3809" w14:textId="77777777">
            <w:pPr>
              <w:spacing w:before="120" w:after="120"/>
              <w:rPr>
                <w:bCs/>
              </w:rPr>
            </w:pPr>
            <w:r w:rsidRPr="002F6A28">
              <w:rPr>
                <w:b/>
              </w:rPr>
              <w:t>Final date for comments:</w:t>
            </w:r>
            <w:r w:rsidRPr="00C379C8" w:rsidR="00EE3A11">
              <w:t xml:space="preserve"> 6 August 2026</w:t>
            </w:r>
          </w:p>
          <w:p w:rsidR="000C3B6C" w:rsidRPr="00E3324D" w:rsidP="000C3B6C" w14:paraId="0E78713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3D9AEF97"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9" w:history="1">
              <w:r w:rsidRPr="006A4C49">
                <w:rPr>
                  <w:color w:val="0000FF"/>
                  <w:u w:val="single"/>
                </w:rPr>
                <w:t>USA TBT Enquiry Point</w:t>
              </w:r>
            </w:hyperlink>
            <w:r w:rsidRPr="006A4C49">
              <w:t xml:space="preserve"> by or before </w:t>
            </w:r>
            <w:hyperlink r:id="rId10" w:history="1">
              <w:r w:rsidRPr="006A4C49">
                <w:rPr>
                  <w:color w:val="0000FF"/>
                  <w:u w:val="single"/>
                </w:rPr>
                <w:t>4pm</w:t>
              </w:r>
            </w:hyperlink>
            <w:r w:rsidRPr="006A4C49">
              <w:t xml:space="preserve"> </w:t>
            </w:r>
            <w:hyperlink r:id="rId11" w:history="1">
              <w:r w:rsidRPr="006A4C49">
                <w:rPr>
                  <w:color w:val="0000FF"/>
                  <w:u w:val="single"/>
                </w:rPr>
                <w:t>Eastern Time</w:t>
              </w:r>
            </w:hyperlink>
            <w:r w:rsidRPr="006A4C49">
              <w:t xml:space="preserve"> on 6 August 2026. Comments received by the USA TBT Enquiry Point from WTO Members and their stakeholders will be shared with the DOE and will also be submitted to the </w:t>
            </w:r>
            <w:hyperlink r:id="rId15" w:history="1">
              <w:r w:rsidRPr="006A4C49">
                <w:rPr>
                  <w:color w:val="0000FF"/>
                  <w:u w:val="single"/>
                </w:rPr>
                <w:t>Docket</w:t>
              </w:r>
            </w:hyperlink>
            <w:r w:rsidRPr="006A4C49">
              <w:t xml:space="preserve"> on Regulations.gov if received within the comment period.</w:t>
            </w:r>
          </w:p>
          <w:p w:rsidR="000C3B6C" w:rsidRPr="002F6A28" w:rsidP="000C3B6C" w14:paraId="7BE653A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E256CFD" w14:textId="77777777">
            <w:pPr>
              <w:spacing w:after="120"/>
            </w:pPr>
            <w:r w:rsidRPr="00CE6C29">
              <w:t xml:space="preserve">Please submit comments to: USA WTO TBT Enquiry Point, Email: </w:t>
            </w:r>
            <w:hyperlink r:id="rId19" w:history="1">
              <w:r w:rsidRPr="00CE6C29">
                <w:rPr>
                  <w:color w:val="0000FF"/>
                  <w:u w:val="single"/>
                </w:rPr>
                <w:t>usatbtep@nist.gov</w:t>
              </w:r>
            </w:hyperlink>
          </w:p>
        </w:tc>
      </w:tr>
    </w:tbl>
    <w:p w:rsidR="00EE3A11" w:rsidRPr="002F6A28" w:rsidP="00887259" w14:paraId="17F4A00B" w14:textId="77777777">
      <w:pPr>
        <w:jc w:val="center"/>
      </w:pPr>
    </w:p>
    <w:sectPr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40575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6AB0C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6BF4F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8C719B" w14:textId="77777777">
    <w:pPr>
      <w:pStyle w:val="Header"/>
      <w:pBdr>
        <w:bottom w:val="single" w:sz="4" w:space="1" w:color="auto"/>
      </w:pBdr>
      <w:tabs>
        <w:tab w:val="clear" w:pos="4513"/>
        <w:tab w:val="clear" w:pos="9027"/>
      </w:tabs>
      <w:jc w:val="center"/>
    </w:pPr>
    <w:r w:rsidRPr="002F6A28">
      <w:t>tbtSymbol</w:t>
    </w:r>
  </w:p>
  <w:p w:rsidR="009239F7" w:rsidRPr="002F6A28" w:rsidP="009239F7" w14:paraId="63EF1F0C" w14:textId="77777777">
    <w:pPr>
      <w:pStyle w:val="Header"/>
      <w:pBdr>
        <w:bottom w:val="single" w:sz="4" w:space="1" w:color="auto"/>
      </w:pBdr>
      <w:tabs>
        <w:tab w:val="clear" w:pos="4513"/>
        <w:tab w:val="clear" w:pos="9027"/>
      </w:tabs>
      <w:jc w:val="center"/>
    </w:pPr>
  </w:p>
  <w:p w:rsidR="009239F7" w:rsidRPr="002F6A28" w:rsidP="009239F7" w14:paraId="678704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B50C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0D1A63" w14:textId="77777777">
    <w:pPr>
      <w:pStyle w:val="Header"/>
      <w:pBdr>
        <w:bottom w:val="single" w:sz="4" w:space="1" w:color="auto"/>
      </w:pBdr>
      <w:tabs>
        <w:tab w:val="clear" w:pos="4513"/>
        <w:tab w:val="clear" w:pos="9027"/>
      </w:tabs>
      <w:jc w:val="center"/>
    </w:pPr>
    <w:bookmarkStart w:id="0" w:name="spsSymbolHeader"/>
    <w:r w:rsidRPr="002F6A28">
      <w:t>G/TBT/N/USA/2298</w:t>
    </w:r>
    <w:bookmarkEnd w:id="0"/>
  </w:p>
  <w:p w:rsidR="009239F7" w:rsidRPr="002F6A28" w:rsidP="009239F7" w14:paraId="40BA3BCE" w14:textId="77777777">
    <w:pPr>
      <w:pStyle w:val="Header"/>
      <w:pBdr>
        <w:bottom w:val="single" w:sz="4" w:space="1" w:color="auto"/>
      </w:pBdr>
      <w:tabs>
        <w:tab w:val="clear" w:pos="4513"/>
        <w:tab w:val="clear" w:pos="9027"/>
      </w:tabs>
      <w:jc w:val="center"/>
    </w:pPr>
  </w:p>
  <w:p w:rsidR="009239F7" w:rsidRPr="002F6A28" w:rsidP="009239F7" w14:paraId="439520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B1775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4B90E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4E6C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A1EE9C" w14:textId="77777777">
          <w:pPr>
            <w:jc w:val="right"/>
            <w:rPr>
              <w:b/>
              <w:color w:val="FF0000"/>
              <w:szCs w:val="16"/>
            </w:rPr>
          </w:pPr>
        </w:p>
      </w:tc>
    </w:tr>
    <w:bookmarkEnd w:id="1"/>
    <w:tr w14:paraId="75BAD0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0259D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3D4CDF" w14:textId="77777777">
          <w:pPr>
            <w:jc w:val="right"/>
            <w:rPr>
              <w:b/>
              <w:szCs w:val="16"/>
            </w:rPr>
          </w:pPr>
        </w:p>
      </w:tc>
    </w:tr>
    <w:tr w14:paraId="627ED3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E118E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8647D7" w14:textId="77777777">
          <w:pPr>
            <w:jc w:val="right"/>
            <w:rPr>
              <w:b/>
              <w:szCs w:val="16"/>
            </w:rPr>
          </w:pPr>
          <w:bookmarkStart w:id="2" w:name="bmkSymbols"/>
          <w:r w:rsidRPr="002F6A28">
            <w:rPr>
              <w:b/>
              <w:szCs w:val="16"/>
            </w:rPr>
            <w:t>G/TBT/N/USA/2298</w:t>
          </w:r>
          <w:bookmarkEnd w:id="2"/>
        </w:p>
      </w:tc>
    </w:tr>
    <w:tr w14:paraId="3D10136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68D717E" w14:textId="77777777"/>
      </w:tc>
      <w:tc>
        <w:tcPr>
          <w:tcW w:w="5448" w:type="dxa"/>
          <w:gridSpan w:val="2"/>
          <w:shd w:val="clear" w:color="auto" w:fill="FFFFFF"/>
          <w:tcMar>
            <w:left w:w="108" w:type="dxa"/>
            <w:right w:w="108" w:type="dxa"/>
          </w:tcMar>
          <w:vAlign w:val="center"/>
        </w:tcPr>
        <w:p w:rsidR="00ED54E0" w:rsidRPr="009239F7" w:rsidP="00B801E9" w14:paraId="6B47D054" w14:textId="77777777">
          <w:pPr>
            <w:jc w:val="right"/>
            <w:rPr>
              <w:szCs w:val="16"/>
            </w:rPr>
          </w:pPr>
          <w:bookmarkStart w:id="3" w:name="spsDateDistribution"/>
          <w:bookmarkStart w:id="4" w:name="bmkDate"/>
          <w:r w:rsidRPr="009239F7">
            <w:rPr>
              <w:szCs w:val="16"/>
            </w:rPr>
            <w:t>8 July 2026</w:t>
          </w:r>
          <w:bookmarkEnd w:id="3"/>
          <w:bookmarkEnd w:id="4"/>
        </w:p>
      </w:tc>
    </w:tr>
    <w:tr w14:paraId="4AC352C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C493F5" w14:textId="77777777">
          <w:pPr>
            <w:jc w:val="left"/>
            <w:rPr>
              <w:b/>
            </w:rPr>
          </w:pPr>
          <w:bookmarkStart w:id="5" w:name="bmkSerial"/>
          <w:r>
            <w:rPr>
              <w:rFonts w:ascii="Verdana" w:eastAsia="Verdana" w:hAnsi="Verdana" w:cs="Verdana"/>
              <w:b w:val="0"/>
              <w:color w:val="FF0000"/>
              <w:sz w:val="18"/>
            </w:rPr>
            <w:t>(26-4886)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C6CF36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CF0EB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4B35E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A6056D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17E9C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92978659">
    <w:abstractNumId w:val="9"/>
  </w:num>
  <w:num w:numId="2" w16cid:durableId="1269965960">
    <w:abstractNumId w:val="7"/>
  </w:num>
  <w:num w:numId="3" w16cid:durableId="1754661312">
    <w:abstractNumId w:val="6"/>
  </w:num>
  <w:num w:numId="4" w16cid:durableId="98524708">
    <w:abstractNumId w:val="5"/>
  </w:num>
  <w:num w:numId="5" w16cid:durableId="189998593">
    <w:abstractNumId w:val="4"/>
  </w:num>
  <w:num w:numId="6" w16cid:durableId="1323194166">
    <w:abstractNumId w:val="12"/>
  </w:num>
  <w:num w:numId="7" w16cid:durableId="2112621334">
    <w:abstractNumId w:val="11"/>
  </w:num>
  <w:num w:numId="8" w16cid:durableId="1481919889">
    <w:abstractNumId w:val="10"/>
  </w:num>
  <w:num w:numId="9" w16cid:durableId="1934361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1176687">
    <w:abstractNumId w:val="13"/>
  </w:num>
  <w:num w:numId="11" w16cid:durableId="1666130141">
    <w:abstractNumId w:val="8"/>
  </w:num>
  <w:num w:numId="12" w16cid:durableId="2009092303">
    <w:abstractNumId w:val="3"/>
  </w:num>
  <w:num w:numId="13" w16cid:durableId="696077296">
    <w:abstractNumId w:val="2"/>
  </w:num>
  <w:num w:numId="14" w16cid:durableId="1187518381">
    <w:abstractNumId w:val="1"/>
  </w:num>
  <w:num w:numId="15" w16cid:durableId="347684413">
    <w:abstractNumId w:val="0"/>
  </w:num>
  <w:num w:numId="16" w16cid:durableId="834344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3DA3"/>
    <w:rsid w:val="001E291F"/>
    <w:rsid w:val="00204CC3"/>
    <w:rsid w:val="00214E54"/>
    <w:rsid w:val="00221BBF"/>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773F"/>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DC7"/>
    <w:rsid w:val="00725DF8"/>
    <w:rsid w:val="00730370"/>
    <w:rsid w:val="00736D06"/>
    <w:rsid w:val="00745146"/>
    <w:rsid w:val="00756BA6"/>
    <w:rsid w:val="007577E3"/>
    <w:rsid w:val="00760DB3"/>
    <w:rsid w:val="007624E8"/>
    <w:rsid w:val="00796783"/>
    <w:rsid w:val="007B4DE8"/>
    <w:rsid w:val="007B56B1"/>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7FE"/>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57FE"/>
    <w:rsid w:val="00D428FA"/>
    <w:rsid w:val="00D52A9D"/>
    <w:rsid w:val="00D55AAD"/>
    <w:rsid w:val="00D709DA"/>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15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time-time.net/times/time-zones/usa-canada/current-eastern-time-est.php" TargetMode="External" /><Relationship Id="rId11" Type="http://schemas.openxmlformats.org/officeDocument/2006/relationships/hyperlink" Target="https://time.is/et" TargetMode="External" /><Relationship Id="rId12" Type="http://schemas.openxmlformats.org/officeDocument/2006/relationships/hyperlink" Target="https://www.ecfr.gov/current/title-10/chapter-II/subchapter-D/part-430" TargetMode="External" /><Relationship Id="rId13" Type="http://schemas.openxmlformats.org/officeDocument/2006/relationships/hyperlink" Target="https://www.govinfo.gov/content/pkg/FR-2026-07-07/html/2026-13674.htm" TargetMode="External" /><Relationship Id="rId14" Type="http://schemas.openxmlformats.org/officeDocument/2006/relationships/hyperlink" Target="https://www.govinfo.gov/content/pkg/FR-2026-07-07/pdf/2026-13674.pdf" TargetMode="External" /><Relationship Id="rId15" Type="http://schemas.openxmlformats.org/officeDocument/2006/relationships/hyperlink" Target="https://www.regulations.gov/docket/EERE-2025-BT-STD-0001/document" TargetMode="External" /><Relationship Id="rId16" Type="http://schemas.openxmlformats.org/officeDocument/2006/relationships/hyperlink" Target="http://www.regulations.gov/" TargetMode="External" /><Relationship Id="rId17" Type="http://schemas.openxmlformats.org/officeDocument/2006/relationships/hyperlink" Target="https://eping.wto.org/en/Search/Index?viewData=G/TBT/N/USA/1441/Add.3" TargetMode="External" /><Relationship Id="rId18" Type="http://schemas.openxmlformats.org/officeDocument/2006/relationships/hyperlink" Target="https://eping.wto.org/en/Search/Index?viewData=G/TBT/N/USA/1717/Rev.1/Add.3" TargetMode="External" /><Relationship Id="rId19" Type="http://schemas.openxmlformats.org/officeDocument/2006/relationships/hyperlink" Target="mailto:usatbtep@nist.gov"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536_00_e.pdf" TargetMode="External" /><Relationship Id="rId7" Type="http://schemas.openxmlformats.org/officeDocument/2006/relationships/hyperlink" Target="https://www.govinfo.gov/content/pkg/FR-2024-04-08/pdf/2024-07114.pdf" TargetMode="External" /><Relationship Id="rId8" Type="http://schemas.openxmlformats.org/officeDocument/2006/relationships/hyperlink" Target="https://eping.wto.org/en/Search?viewData=G/TBT/N/USA/1717/Rev.1/Add.3" TargetMode="External" /><Relationship Id="rId9" Type="http://schemas.openxmlformats.org/officeDocument/2006/relationships/hyperlink" Target="https://www.energy.gov/cmei/buildings/public-meetings-and-comment-deadlin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941B6B0-15E6-43DB-AB23-EAD9548E069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627</Words>
  <Characters>4001</Characters>
  <Application>Microsoft Office Word</Application>
  <DocSecurity>0</DocSecurity>
  <Lines>78</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2026-07-08T10:04:00Z</dcterms:created>
  <dcterms:modified xsi:type="dcterms:W3CDTF">2026-07-08T10:09:00Z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