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57A7953" w14:textId="77777777">
      <w:pPr>
        <w:pStyle w:val="Title"/>
        <w:rPr>
          <w:caps w:val="0"/>
          <w:kern w:val="0"/>
        </w:rPr>
      </w:pPr>
      <w:r w:rsidRPr="002F6A28">
        <w:rPr>
          <w:caps w:val="0"/>
          <w:kern w:val="0"/>
        </w:rPr>
        <w:t>NOTIFICATION</w:t>
      </w:r>
    </w:p>
    <w:p w:rsidR="009239F7" w:rsidRPr="002F6A28" w:rsidP="002F6A28" w14:paraId="668D2EBB" w14:textId="77777777">
      <w:pPr>
        <w:jc w:val="center"/>
      </w:pPr>
      <w:r w:rsidRPr="002F6A28">
        <w:t>The following notification is being circulated in accordance with Article 10.6</w:t>
      </w:r>
    </w:p>
    <w:p w:rsidR="009239F7" w:rsidRPr="002F6A28" w:rsidP="002F6A28" w14:paraId="5146A40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8571774" w14:textId="77777777" w:rsidTr="00DB13FE">
        <w:tblPrEx>
          <w:tblW w:w="5000" w:type="pct"/>
          <w:tblLayout w:type="fixed"/>
          <w:tblLook w:val="0000"/>
        </w:tblPrEx>
        <w:tc>
          <w:tcPr>
            <w:tcW w:w="607" w:type="dxa"/>
            <w:tcBorders>
              <w:top w:val="double" w:sz="4" w:space="0" w:color="auto"/>
            </w:tcBorders>
          </w:tcPr>
          <w:p w:rsidR="00F85C99" w:rsidRPr="002F6A28" w:rsidP="002F6A28" w14:paraId="1E0EC60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7CFEA90"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3E665EF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969389" w14:textId="77777777" w:rsidTr="00DB13FE">
        <w:tblPrEx>
          <w:tblW w:w="5000" w:type="pct"/>
          <w:tblLayout w:type="fixed"/>
          <w:tblLook w:val="0000"/>
        </w:tblPrEx>
        <w:tc>
          <w:tcPr>
            <w:tcW w:w="607" w:type="dxa"/>
          </w:tcPr>
          <w:p w:rsidR="00F85C99" w:rsidRPr="002F6A28" w:rsidP="002F6A28" w14:paraId="402BAD89" w14:textId="77777777">
            <w:pPr>
              <w:spacing w:before="120" w:after="120"/>
              <w:jc w:val="left"/>
            </w:pPr>
            <w:r w:rsidRPr="002F6A28">
              <w:rPr>
                <w:b/>
              </w:rPr>
              <w:t>2.</w:t>
            </w:r>
          </w:p>
        </w:tc>
        <w:tc>
          <w:tcPr>
            <w:tcW w:w="8373" w:type="dxa"/>
          </w:tcPr>
          <w:p w:rsidR="00F85C99" w:rsidRPr="002F6A28" w:rsidP="000C3B6C" w14:paraId="66AD25ED" w14:textId="77777777">
            <w:pPr>
              <w:spacing w:before="120" w:after="120"/>
            </w:pPr>
            <w:r w:rsidRPr="002F6A28">
              <w:rPr>
                <w:b/>
              </w:rPr>
              <w:t>Agency responsible:</w:t>
            </w:r>
            <w:r w:rsidRPr="00C379C8" w:rsidR="00EE3A11">
              <w:t xml:space="preserve"> </w:t>
            </w:r>
          </w:p>
          <w:p w:rsidR="00EE3A11" w:rsidRPr="00C379C8" w:rsidP="000C3B6C" w14:paraId="1B94E80A" w14:textId="77777777">
            <w:pPr>
              <w:spacing w:after="120"/>
            </w:pPr>
            <w:r w:rsidRPr="00C379C8">
              <w:t>Ministry of Health of Ukraine</w:t>
            </w:r>
          </w:p>
        </w:tc>
      </w:tr>
      <w:tr w14:paraId="068DA541" w14:textId="77777777" w:rsidTr="00DB13FE">
        <w:tblPrEx>
          <w:tblW w:w="5000" w:type="pct"/>
          <w:tblLayout w:type="fixed"/>
          <w:tblLook w:val="0000"/>
        </w:tblPrEx>
        <w:tc>
          <w:tcPr>
            <w:tcW w:w="607" w:type="dxa"/>
          </w:tcPr>
          <w:p w:rsidR="00F85C99" w:rsidRPr="002F6A28" w:rsidP="002F6A28" w14:paraId="3DA6C8AF" w14:textId="77777777">
            <w:pPr>
              <w:spacing w:before="120" w:after="120"/>
              <w:jc w:val="left"/>
              <w:rPr>
                <w:b/>
              </w:rPr>
            </w:pPr>
            <w:r w:rsidRPr="002F6A28">
              <w:rPr>
                <w:b/>
              </w:rPr>
              <w:t>3.</w:t>
            </w:r>
          </w:p>
        </w:tc>
        <w:tc>
          <w:tcPr>
            <w:tcW w:w="8373" w:type="dxa"/>
          </w:tcPr>
          <w:p w:rsidR="00F85C99" w:rsidRPr="0058336F" w:rsidP="002F6A28" w14:paraId="426DBA3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A848056" w14:textId="77777777" w:rsidTr="00DB13FE">
        <w:tblPrEx>
          <w:tblW w:w="5000" w:type="pct"/>
          <w:tblLayout w:type="fixed"/>
          <w:tblLook w:val="0000"/>
        </w:tblPrEx>
        <w:tc>
          <w:tcPr>
            <w:tcW w:w="607" w:type="dxa"/>
          </w:tcPr>
          <w:p w:rsidR="00F85C99" w:rsidRPr="002F6A28" w:rsidP="002F6A28" w14:paraId="030956DB" w14:textId="77777777">
            <w:pPr>
              <w:spacing w:before="120" w:after="120"/>
              <w:jc w:val="left"/>
            </w:pPr>
            <w:r w:rsidRPr="002F6A28">
              <w:rPr>
                <w:b/>
              </w:rPr>
              <w:t>4.</w:t>
            </w:r>
          </w:p>
        </w:tc>
        <w:tc>
          <w:tcPr>
            <w:tcW w:w="8373" w:type="dxa"/>
          </w:tcPr>
          <w:p w:rsidR="00F85C99" w:rsidRPr="002F6A28" w:rsidP="002F6A28" w14:paraId="1855B16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contact materials and articles; substances authorised for use in the manufacture of food contact materials and articles; plastic recycling processes.</w:t>
            </w:r>
          </w:p>
        </w:tc>
      </w:tr>
      <w:tr w14:paraId="17D01A01" w14:textId="77777777" w:rsidTr="00DB13FE">
        <w:tblPrEx>
          <w:tblW w:w="5000" w:type="pct"/>
          <w:tblLayout w:type="fixed"/>
          <w:tblLook w:val="0000"/>
        </w:tblPrEx>
        <w:tc>
          <w:tcPr>
            <w:tcW w:w="607" w:type="dxa"/>
          </w:tcPr>
          <w:p w:rsidR="00F85C99" w:rsidRPr="002F6A28" w:rsidP="002F6A28" w14:paraId="383C36A3" w14:textId="77777777">
            <w:pPr>
              <w:spacing w:before="120" w:after="120"/>
              <w:jc w:val="left"/>
            </w:pPr>
            <w:r w:rsidRPr="002F6A28">
              <w:rPr>
                <w:b/>
              </w:rPr>
              <w:t>5.</w:t>
            </w:r>
          </w:p>
        </w:tc>
        <w:tc>
          <w:tcPr>
            <w:tcW w:w="8373" w:type="dxa"/>
          </w:tcPr>
          <w:p w:rsidR="00F85C99" w:rsidP="002F6A28" w14:paraId="7908EB6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"On Approval of the Procedure for Maintaining the State Register of Substances Authorised for Use in the Manufacture of Materials and Articles and Plastic Recycling Processes"; (11 page(s), in Ukrainian)</w:t>
            </w:r>
          </w:p>
          <w:p w:rsidR="000C3B6C" w:rsidRPr="000C3B6C" w:rsidP="002F6A28" w14:paraId="663C70C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A3852" w:rsidRPr="00CE6C29" w:rsidP="002F6A28" w14:paraId="37BEE3A6" w14:textId="77777777">
            <w:pPr>
              <w:pBdr>
                <w:top w:val="none" w:sz="0" w:space="4" w:color="auto"/>
              </w:pBdr>
              <w:rPr>
                <w:iCs/>
              </w:rPr>
            </w:pPr>
            <w:hyperlink r:id="rId6" w:tgtFrame="_blank" w:history="1">
              <w:r w:rsidRPr="00CE6C29">
                <w:rPr>
                  <w:iCs/>
                  <w:color w:val="0000FF"/>
                  <w:u w:val="single"/>
                </w:rPr>
                <w:t>https://members.wto.org/crnattachments/2026/TBT/UKR/26_03493_00_x.pdf</w:t>
              </w:r>
            </w:hyperlink>
          </w:p>
          <w:p w:rsidR="00DA3852" w:rsidRPr="00CE6C29" w:rsidP="002F6A28" w14:paraId="313025FB" w14:textId="77777777">
            <w:pPr>
              <w:pBdr>
                <w:bottom w:val="none" w:sz="0" w:space="4" w:color="auto"/>
              </w:pBdr>
              <w:rPr>
                <w:iCs/>
              </w:rPr>
            </w:pPr>
            <w:hyperlink r:id="rId7" w:tgtFrame="_blank" w:history="1">
              <w:r w:rsidRPr="00CE6C29">
                <w:rPr>
                  <w:iCs/>
                  <w:color w:val="0000FF"/>
                  <w:u w:val="single"/>
                </w:rPr>
                <w:t>https://members.wto.org/crnattachments/2026/TBT/UKR/26_03493_01_x.pdf</w:t>
              </w:r>
            </w:hyperlink>
          </w:p>
          <w:p w:rsidR="00DA3852" w:rsidRPr="00CE6C29" w:rsidP="002F6A28" w14:paraId="1F2DDD63" w14:textId="77777777">
            <w:pPr>
              <w:rPr>
                <w:iCs/>
              </w:rPr>
            </w:pPr>
            <w:hyperlink r:id="rId8" w:tgtFrame="_blank" w:history="1">
              <w:r w:rsidRPr="00CE6C29">
                <w:rPr>
                  <w:iCs/>
                  <w:color w:val="0000FF"/>
                  <w:u w:val="single"/>
                </w:rPr>
                <w:t>https://moz.gov.ua/uk/povidomlennya-pro-oprilyudnennya-proyektu-nakazu-ministerstva-ohoroni-zdorov-ya-ukrayini-pro-zatverdzhennya-poryadku-vedennya-derzhavnogo-reyestru-rechovin-dozvolenih-dlya-vikoristannya-u-virobnictvi-materialiv-i-predmetiv</w:t>
              </w:r>
            </w:hyperlink>
          </w:p>
          <w:p w:rsidR="00DA3852" w:rsidRPr="00CE6C29" w:rsidP="002F6A28" w14:paraId="3D92D237" w14:textId="77777777">
            <w:pPr>
              <w:rPr>
                <w:iCs/>
              </w:rPr>
            </w:pPr>
            <w:r w:rsidRPr="00CE6C29">
              <w:rPr>
                <w:iCs/>
              </w:rPr>
              <w:t>Secretariat of the Cabinet of Ministers of Ukraine</w:t>
            </w:r>
          </w:p>
          <w:p w:rsidR="00DA3852" w:rsidRPr="00CE6C29" w:rsidP="002F6A28" w14:paraId="44976B1C" w14:textId="77777777">
            <w:pPr>
              <w:rPr>
                <w:iCs/>
              </w:rPr>
            </w:pPr>
            <w:r w:rsidRPr="00CE6C29">
              <w:rPr>
                <w:iCs/>
              </w:rPr>
              <w:t>Department of International Trade Policy</w:t>
            </w:r>
          </w:p>
          <w:p w:rsidR="00DA3852" w:rsidRPr="00CE6C29" w:rsidP="002F6A28" w14:paraId="7FF4F6EC" w14:textId="77777777">
            <w:pPr>
              <w:rPr>
                <w:iCs/>
              </w:rPr>
            </w:pPr>
            <w:r w:rsidRPr="00CE6C29">
              <w:rPr>
                <w:iCs/>
              </w:rPr>
              <w:t>12/2 Hrushevskoho Str.</w:t>
            </w:r>
          </w:p>
          <w:p w:rsidR="00DA3852" w:rsidRPr="00CE6C29" w:rsidP="002F6A28" w14:paraId="73B1AF32" w14:textId="77777777">
            <w:pPr>
              <w:rPr>
                <w:iCs/>
              </w:rPr>
            </w:pPr>
            <w:r w:rsidRPr="00CE6C29">
              <w:rPr>
                <w:iCs/>
              </w:rPr>
              <w:t>Kyiv 01008</w:t>
            </w:r>
          </w:p>
          <w:p w:rsidR="00DA3852" w:rsidRPr="00CE6C29" w:rsidP="002F6A28" w14:paraId="029B0DEC" w14:textId="77777777">
            <w:pPr>
              <w:rPr>
                <w:iCs/>
              </w:rPr>
            </w:pPr>
            <w:r w:rsidRPr="00CE6C29">
              <w:rPr>
                <w:iCs/>
              </w:rPr>
              <w:t>Tel: +(38 044) 256 65 07</w:t>
            </w:r>
          </w:p>
          <w:p w:rsidR="00DA3852" w:rsidRPr="00CE6C29" w:rsidP="002F6A28" w14:paraId="1171DAD9" w14:textId="77777777">
            <w:pPr>
              <w:rPr>
                <w:iCs/>
              </w:rPr>
            </w:pPr>
            <w:r w:rsidRPr="00CE6C29">
              <w:rPr>
                <w:iCs/>
              </w:rPr>
              <w:t xml:space="preserve">Email: </w:t>
            </w:r>
            <w:hyperlink r:id="rId9" w:history="1">
              <w:r w:rsidRPr="00CE6C29">
                <w:rPr>
                  <w:iCs/>
                  <w:color w:val="0000FF"/>
                  <w:u w:val="single"/>
                </w:rPr>
                <w:t>ep@kmu.gov.ua</w:t>
              </w:r>
            </w:hyperlink>
          </w:p>
          <w:p w:rsidR="00DA3852" w:rsidRPr="00CE6C29" w:rsidP="002F6A28" w14:paraId="57E56E94" w14:textId="77777777">
            <w:pPr>
              <w:spacing w:after="120"/>
              <w:rPr>
                <w:iCs/>
              </w:rPr>
            </w:pPr>
            <w:r w:rsidRPr="00CE6C29">
              <w:rPr>
                <w:iCs/>
              </w:rPr>
              <w:t xml:space="preserve">Website: </w:t>
            </w:r>
            <w:hyperlink r:id="rId10" w:tgtFrame="_blank" w:history="1">
              <w:r w:rsidRPr="00CE6C29">
                <w:rPr>
                  <w:iCs/>
                  <w:color w:val="0000FF"/>
                  <w:u w:val="single"/>
                </w:rPr>
                <w:t>https://www.kmu.gov.ua/</w:t>
              </w:r>
            </w:hyperlink>
          </w:p>
        </w:tc>
      </w:tr>
      <w:tr w14:paraId="10E69F32" w14:textId="77777777" w:rsidTr="00DB13FE">
        <w:tblPrEx>
          <w:tblW w:w="5000" w:type="pct"/>
          <w:tblLayout w:type="fixed"/>
          <w:tblLook w:val="0000"/>
        </w:tblPrEx>
        <w:tc>
          <w:tcPr>
            <w:tcW w:w="607" w:type="dxa"/>
          </w:tcPr>
          <w:p w:rsidR="00F85C99" w:rsidRPr="002F6A28" w:rsidP="002F6A28" w14:paraId="258263F8" w14:textId="77777777">
            <w:pPr>
              <w:spacing w:before="120" w:after="120"/>
              <w:jc w:val="left"/>
              <w:rPr>
                <w:b/>
              </w:rPr>
            </w:pPr>
            <w:r w:rsidRPr="002F6A28">
              <w:rPr>
                <w:b/>
              </w:rPr>
              <w:t>6.</w:t>
            </w:r>
          </w:p>
        </w:tc>
        <w:tc>
          <w:tcPr>
            <w:tcW w:w="8373" w:type="dxa"/>
          </w:tcPr>
          <w:p w:rsidR="00F85C99" w:rsidRPr="002F6A28" w:rsidP="002F6A28" w14:paraId="1641DF23" w14:textId="77777777">
            <w:pPr>
              <w:spacing w:before="120" w:after="120"/>
              <w:rPr>
                <w:b/>
              </w:rPr>
            </w:pPr>
            <w:r w:rsidRPr="002F6A28">
              <w:rPr>
                <w:b/>
              </w:rPr>
              <w:t>Description of content:</w:t>
            </w:r>
            <w:r w:rsidRPr="00C379C8" w:rsidR="00FE448B">
              <w:t xml:space="preserve"> The draft Order proposes to approve the Procedure for Maintaining the State Register of Substances Authorised for Use in the Manufacture of Materials and Articles,and Plastic Recycling Processes.</w:t>
            </w:r>
          </w:p>
          <w:p w:rsidR="00FE448B" w:rsidRPr="00C379C8" w:rsidP="002F6A28" w14:paraId="781A0479" w14:textId="77777777">
            <w:pPr>
              <w:spacing w:before="120" w:after="120"/>
            </w:pPr>
            <w:r w:rsidRPr="00C379C8">
              <w:t xml:space="preserve">The Procedure establishes electronic user accounts enabling the electronic submission of applications and supporting documents for the state registration of substances and plastic recycling processes, monitoring the status of applications, access to information and electronic documents generated by the State Register, electronic interaction with the competent authorities and expert institutions, submission of requests for the correction of </w:t>
            </w:r>
            <w:r w:rsidRPr="00C379C8">
              <w:t>technical errors or clarification of information contained in the State Register, and receipt of notifications regarding changes to the status of submitted documents.</w:t>
            </w:r>
          </w:p>
          <w:p w:rsidR="00FE448B" w:rsidRPr="00C379C8" w:rsidP="002F6A28" w14:paraId="192A9018" w14:textId="77777777">
            <w:pPr>
              <w:spacing w:before="120" w:after="120"/>
            </w:pPr>
            <w:r w:rsidRPr="00C379C8">
              <w:t>The State Register is scheduled to become operational on 1 January 2027.</w:t>
            </w:r>
          </w:p>
        </w:tc>
      </w:tr>
      <w:tr w14:paraId="6DD7E0C3" w14:textId="77777777" w:rsidTr="00DB13FE">
        <w:tblPrEx>
          <w:tblW w:w="5000" w:type="pct"/>
          <w:tblLayout w:type="fixed"/>
          <w:tblLook w:val="0000"/>
        </w:tblPrEx>
        <w:tc>
          <w:tcPr>
            <w:tcW w:w="607" w:type="dxa"/>
          </w:tcPr>
          <w:p w:rsidR="00F85C99" w:rsidRPr="002F6A28" w:rsidP="002F6A28" w14:paraId="7A75F6A9" w14:textId="77777777">
            <w:pPr>
              <w:spacing w:before="120" w:after="120"/>
              <w:jc w:val="left"/>
              <w:rPr>
                <w:b/>
              </w:rPr>
            </w:pPr>
            <w:r w:rsidRPr="002F6A28">
              <w:rPr>
                <w:b/>
              </w:rPr>
              <w:t>7.</w:t>
            </w:r>
          </w:p>
        </w:tc>
        <w:tc>
          <w:tcPr>
            <w:tcW w:w="8373" w:type="dxa"/>
          </w:tcPr>
          <w:p w:rsidR="00F85C99" w:rsidRPr="002F6A28" w:rsidP="002F6A28" w14:paraId="1A84A5C3"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 Cost saving and productivity enhancement</w:t>
            </w:r>
          </w:p>
        </w:tc>
      </w:tr>
      <w:tr w14:paraId="4B18AFEA" w14:textId="77777777" w:rsidTr="00DB13FE">
        <w:tblPrEx>
          <w:tblW w:w="5000" w:type="pct"/>
          <w:tblLayout w:type="fixed"/>
          <w:tblLook w:val="0000"/>
        </w:tblPrEx>
        <w:tc>
          <w:tcPr>
            <w:tcW w:w="607" w:type="dxa"/>
          </w:tcPr>
          <w:p w:rsidR="00F85C99" w:rsidRPr="002F6A28" w:rsidP="009E75ED" w14:paraId="0DD67827" w14:textId="77777777">
            <w:pPr>
              <w:spacing w:before="120" w:after="120"/>
              <w:jc w:val="left"/>
              <w:rPr>
                <w:b/>
              </w:rPr>
            </w:pPr>
            <w:r w:rsidRPr="002F6A28">
              <w:rPr>
                <w:b/>
              </w:rPr>
              <w:t>8.</w:t>
            </w:r>
          </w:p>
        </w:tc>
        <w:tc>
          <w:tcPr>
            <w:tcW w:w="8373" w:type="dxa"/>
          </w:tcPr>
          <w:p w:rsidR="000C3B6C" w:rsidRPr="00EC00D2" w:rsidP="007F13E8" w14:paraId="77CC2570" w14:textId="77777777">
            <w:pPr>
              <w:spacing w:before="120" w:after="120"/>
              <w:rPr>
                <w:bCs/>
              </w:rPr>
            </w:pPr>
            <w:r w:rsidRPr="002F6A28">
              <w:rPr>
                <w:b/>
              </w:rPr>
              <w:t>Relevant documents:</w:t>
            </w:r>
            <w:r w:rsidRPr="002F6A28" w:rsidR="00EE3A11">
              <w:t xml:space="preserve"> </w:t>
            </w:r>
          </w:p>
          <w:p w:rsidR="00EE3A11" w:rsidRPr="002F6A28" w:rsidP="007F13E8" w14:paraId="6DC53F82" w14:textId="77777777">
            <w:pPr>
              <w:spacing w:before="120" w:after="120"/>
            </w:pPr>
            <w:r w:rsidRPr="002F6A28">
              <w:t>Law of Ukraine No. 2718-IX "On Materials and Articles Intended to Come into Contact with Food" of 3 November 2022 (notified in the document G/TBT/N/UKR/165/Rev.1/Add.1)</w:t>
            </w:r>
          </w:p>
          <w:p w:rsidR="00EE3A11" w:rsidRPr="002F6A28" w:rsidP="007F13E8" w14:paraId="432247F3" w14:textId="77777777">
            <w:pPr>
              <w:spacing w:before="120" w:after="120"/>
            </w:pPr>
            <w:r w:rsidRPr="002F6A28">
              <w:rPr>
                <w:b/>
                <w:bCs/>
              </w:rPr>
              <w:t>Relevant notifications:</w:t>
            </w:r>
          </w:p>
          <w:p w:rsidR="00EE3A11" w:rsidRPr="002F6A28" w:rsidP="007F13E8" w14:paraId="152F1A82" w14:textId="77777777">
            <w:pPr>
              <w:numPr>
                <w:ilvl w:val="0"/>
                <w:numId w:val="16"/>
              </w:numPr>
              <w:spacing w:before="120" w:after="120"/>
            </w:pPr>
            <w:hyperlink r:id="rId11" w:history="1">
              <w:r w:rsidRPr="002F6A28">
                <w:rPr>
                  <w:color w:val="0000FF"/>
                  <w:u w:val="single"/>
                </w:rPr>
                <w:t>G/TBT/N/UKR/165/Rev.1/Add.1</w:t>
              </w:r>
            </w:hyperlink>
          </w:p>
        </w:tc>
      </w:tr>
      <w:tr w14:paraId="6A22B58E" w14:textId="77777777" w:rsidTr="00DB13FE">
        <w:tblPrEx>
          <w:tblW w:w="5000" w:type="pct"/>
          <w:tblLayout w:type="fixed"/>
          <w:tblLook w:val="0000"/>
        </w:tblPrEx>
        <w:tc>
          <w:tcPr>
            <w:tcW w:w="607" w:type="dxa"/>
          </w:tcPr>
          <w:p w:rsidR="00EE3A11" w:rsidRPr="002F6A28" w:rsidP="002F6A28" w14:paraId="0D2170D0" w14:textId="77777777">
            <w:pPr>
              <w:spacing w:before="120" w:after="120"/>
              <w:jc w:val="left"/>
              <w:rPr>
                <w:b/>
              </w:rPr>
            </w:pPr>
            <w:r w:rsidRPr="002F6A28">
              <w:rPr>
                <w:b/>
              </w:rPr>
              <w:t>9.</w:t>
            </w:r>
          </w:p>
        </w:tc>
        <w:tc>
          <w:tcPr>
            <w:tcW w:w="8373" w:type="dxa"/>
          </w:tcPr>
          <w:p w:rsidR="00EE3A11" w:rsidRPr="002F6A28" w:rsidP="008953C4" w14:paraId="56F19601" w14:textId="77777777">
            <w:pPr>
              <w:spacing w:before="120" w:after="120"/>
            </w:pPr>
            <w:r w:rsidRPr="002F6A28">
              <w:rPr>
                <w:b/>
              </w:rPr>
              <w:t>Proposed date of adoption:</w:t>
            </w:r>
            <w:r w:rsidRPr="00C379C8">
              <w:t xml:space="preserve"> To be determined</w:t>
            </w:r>
          </w:p>
          <w:p w:rsidR="00EE3A11" w:rsidRPr="002F6A28" w:rsidP="008953C4" w14:paraId="0D149848" w14:textId="77777777">
            <w:pPr>
              <w:spacing w:after="120"/>
            </w:pPr>
            <w:r w:rsidRPr="002F6A28">
              <w:rPr>
                <w:b/>
              </w:rPr>
              <w:t>Proposed date of entry into force:</w:t>
            </w:r>
            <w:r w:rsidRPr="00C379C8">
              <w:t xml:space="preserve"> This Order will enter into force on the date of its official publication.</w:t>
            </w:r>
          </w:p>
        </w:tc>
      </w:tr>
      <w:tr w14:paraId="2FDD329D" w14:textId="77777777" w:rsidTr="00DB13FE">
        <w:tblPrEx>
          <w:tblW w:w="5000" w:type="pct"/>
          <w:tblLayout w:type="fixed"/>
          <w:tblLook w:val="0000"/>
        </w:tblPrEx>
        <w:tc>
          <w:tcPr>
            <w:tcW w:w="607" w:type="dxa"/>
            <w:tcBorders>
              <w:bottom w:val="double" w:sz="4" w:space="0" w:color="auto"/>
            </w:tcBorders>
          </w:tcPr>
          <w:p w:rsidR="00F85C99" w:rsidRPr="002F6A28" w:rsidP="002F6A28" w14:paraId="509BF9A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AC5592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FB0790" w14:textId="77777777">
            <w:pPr>
              <w:spacing w:before="120" w:after="120"/>
              <w:rPr>
                <w:bCs/>
              </w:rPr>
            </w:pPr>
            <w:r w:rsidRPr="002F6A28">
              <w:rPr>
                <w:b/>
              </w:rPr>
              <w:t>Final date for comments:</w:t>
            </w:r>
            <w:r w:rsidRPr="00C379C8" w:rsidR="00EE3A11">
              <w:t xml:space="preserve"> 4 September 2026</w:t>
            </w:r>
          </w:p>
          <w:p w:rsidR="000C3B6C" w:rsidRPr="00E3324D" w:rsidP="000C3B6C" w14:paraId="6C5DEE9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A96D11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6DFA4FD" w14:textId="77777777">
            <w:r w:rsidRPr="00CE6C29">
              <w:t>Secretariat of the Cabinet of Ministers of Ukraine</w:t>
            </w:r>
          </w:p>
          <w:p w:rsidR="00CE6C29" w:rsidRPr="00CE6C29" w:rsidP="000C3B6C" w14:paraId="3CC944A5" w14:textId="77777777">
            <w:r w:rsidRPr="00CE6C29">
              <w:t>Department of International Trade Policy</w:t>
            </w:r>
          </w:p>
          <w:p w:rsidR="00CE6C29" w:rsidRPr="00CE6C29" w:rsidP="000C3B6C" w14:paraId="105B3367" w14:textId="77777777">
            <w:r w:rsidRPr="00CE6C29">
              <w:t>12/2 Hrushevskoho Str.</w:t>
            </w:r>
          </w:p>
          <w:p w:rsidR="00CE6C29" w:rsidRPr="00CE6C29" w:rsidP="000C3B6C" w14:paraId="15CFB882" w14:textId="77777777">
            <w:r w:rsidRPr="00CE6C29">
              <w:t>Kyiv 01008</w:t>
            </w:r>
          </w:p>
          <w:p w:rsidR="00CE6C29" w:rsidRPr="00CE6C29" w:rsidP="000C3B6C" w14:paraId="5CE60EA5" w14:textId="77777777">
            <w:r w:rsidRPr="00CE6C29">
              <w:t>Tel: +(38 044) 256 65 07</w:t>
            </w:r>
          </w:p>
          <w:p w:rsidR="00CE6C29" w:rsidRPr="00CE6C29" w:rsidP="000C3B6C" w14:paraId="00CCAB5C" w14:textId="77777777">
            <w:r w:rsidRPr="00CE6C29">
              <w:t xml:space="preserve">Email: </w:t>
            </w:r>
            <w:hyperlink r:id="rId9" w:history="1">
              <w:r w:rsidRPr="00CE6C29">
                <w:rPr>
                  <w:color w:val="0000FF"/>
                  <w:u w:val="single"/>
                </w:rPr>
                <w:t>ep@kmu.gov.ua</w:t>
              </w:r>
            </w:hyperlink>
          </w:p>
          <w:p w:rsidR="00CE6C29" w:rsidRPr="00CE6C29" w:rsidP="000C3B6C" w14:paraId="46D68C9D"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887259" w14:paraId="53EB6C3A"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232E4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3A709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508B4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FEC7A1" w14:textId="77777777">
    <w:pPr>
      <w:pStyle w:val="Header"/>
      <w:pBdr>
        <w:bottom w:val="single" w:sz="4" w:space="1" w:color="auto"/>
      </w:pBdr>
      <w:tabs>
        <w:tab w:val="clear" w:pos="4513"/>
        <w:tab w:val="clear" w:pos="9027"/>
      </w:tabs>
      <w:jc w:val="center"/>
    </w:pPr>
    <w:r w:rsidRPr="002F6A28">
      <w:t>tbtSymbol</w:t>
    </w:r>
  </w:p>
  <w:p w:rsidR="009239F7" w:rsidRPr="002F6A28" w:rsidP="009239F7" w14:paraId="0C3D41A9" w14:textId="77777777">
    <w:pPr>
      <w:pStyle w:val="Header"/>
      <w:pBdr>
        <w:bottom w:val="single" w:sz="4" w:space="1" w:color="auto"/>
      </w:pBdr>
      <w:tabs>
        <w:tab w:val="clear" w:pos="4513"/>
        <w:tab w:val="clear" w:pos="9027"/>
      </w:tabs>
      <w:jc w:val="center"/>
    </w:pPr>
  </w:p>
  <w:p w:rsidR="009239F7" w:rsidRPr="002F6A28" w:rsidP="009239F7" w14:paraId="250C9F8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050BB2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F57B45" w14:textId="77777777">
    <w:pPr>
      <w:pStyle w:val="Header"/>
      <w:pBdr>
        <w:bottom w:val="single" w:sz="4" w:space="1" w:color="auto"/>
      </w:pBdr>
      <w:tabs>
        <w:tab w:val="clear" w:pos="4513"/>
        <w:tab w:val="clear" w:pos="9027"/>
      </w:tabs>
      <w:jc w:val="center"/>
    </w:pPr>
    <w:bookmarkStart w:id="0" w:name="spsSymbolHeader"/>
    <w:r w:rsidRPr="002F6A28">
      <w:t>G/TBT/N/UKR/394</w:t>
    </w:r>
    <w:bookmarkEnd w:id="0"/>
  </w:p>
  <w:p w:rsidR="009239F7" w:rsidRPr="002F6A28" w:rsidP="009239F7" w14:paraId="4886E53A" w14:textId="77777777">
    <w:pPr>
      <w:pStyle w:val="Header"/>
      <w:pBdr>
        <w:bottom w:val="single" w:sz="4" w:space="1" w:color="auto"/>
      </w:pBdr>
      <w:tabs>
        <w:tab w:val="clear" w:pos="4513"/>
        <w:tab w:val="clear" w:pos="9027"/>
      </w:tabs>
      <w:jc w:val="center"/>
    </w:pPr>
  </w:p>
  <w:p w:rsidR="009239F7" w:rsidRPr="002F6A28" w:rsidP="009239F7" w14:paraId="7A14AFC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A8004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488E3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FCDB16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11ACD73" w14:textId="77777777">
          <w:pPr>
            <w:jc w:val="right"/>
            <w:rPr>
              <w:b/>
              <w:color w:val="FF0000"/>
              <w:szCs w:val="16"/>
            </w:rPr>
          </w:pPr>
        </w:p>
      </w:tc>
    </w:tr>
    <w:bookmarkEnd w:id="1"/>
    <w:tr w14:paraId="36BFE3A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685B5B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2991B7A" w14:textId="77777777">
          <w:pPr>
            <w:jc w:val="right"/>
            <w:rPr>
              <w:b/>
              <w:szCs w:val="16"/>
            </w:rPr>
          </w:pPr>
        </w:p>
      </w:tc>
    </w:tr>
    <w:tr w14:paraId="3B7794F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8E1AD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8A8B6BF" w14:textId="77777777">
          <w:pPr>
            <w:jc w:val="right"/>
            <w:rPr>
              <w:b/>
              <w:szCs w:val="16"/>
            </w:rPr>
          </w:pPr>
          <w:bookmarkStart w:id="2" w:name="bmkSymbols"/>
          <w:r w:rsidRPr="002F6A28">
            <w:rPr>
              <w:b/>
              <w:szCs w:val="16"/>
            </w:rPr>
            <w:t>G/TBT/N/UKR/394</w:t>
          </w:r>
          <w:bookmarkEnd w:id="2"/>
        </w:p>
      </w:tc>
    </w:tr>
    <w:tr w14:paraId="678519B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9B219E" w14:textId="77777777"/>
      </w:tc>
      <w:tc>
        <w:tcPr>
          <w:tcW w:w="5448" w:type="dxa"/>
          <w:gridSpan w:val="2"/>
          <w:shd w:val="clear" w:color="auto" w:fill="FFFFFF"/>
          <w:tcMar>
            <w:left w:w="108" w:type="dxa"/>
            <w:right w:w="108" w:type="dxa"/>
          </w:tcMar>
          <w:vAlign w:val="center"/>
        </w:tcPr>
        <w:p w:rsidR="00ED54E0" w:rsidRPr="009239F7" w:rsidP="00B801E9" w14:paraId="5B65B2B1" w14:textId="77777777">
          <w:pPr>
            <w:jc w:val="right"/>
            <w:rPr>
              <w:szCs w:val="16"/>
            </w:rPr>
          </w:pPr>
          <w:bookmarkStart w:id="3" w:name="spsDateDistribution"/>
          <w:bookmarkStart w:id="4" w:name="bmkDate"/>
          <w:r w:rsidRPr="009239F7">
            <w:rPr>
              <w:szCs w:val="16"/>
            </w:rPr>
            <w:t>6 July 2026</w:t>
          </w:r>
          <w:bookmarkEnd w:id="3"/>
          <w:bookmarkEnd w:id="4"/>
        </w:p>
      </w:tc>
    </w:tr>
    <w:tr w14:paraId="055FB88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38BDD9" w14:textId="77777777">
          <w:pPr>
            <w:jc w:val="left"/>
            <w:rPr>
              <w:b/>
            </w:rPr>
          </w:pPr>
          <w:bookmarkStart w:id="5" w:name="bmkSerial"/>
          <w:r>
            <w:rPr>
              <w:rFonts w:ascii="Verdana" w:eastAsia="Verdana" w:hAnsi="Verdana" w:cs="Verdana"/>
              <w:b w:val="0"/>
              <w:color w:val="FF0000"/>
              <w:sz w:val="18"/>
            </w:rPr>
            <w:t>(26-4843)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D8206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8EAB61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437EEB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0CD8EC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F5875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87434436">
    <w:abstractNumId w:val="9"/>
  </w:num>
  <w:num w:numId="2" w16cid:durableId="1257398015">
    <w:abstractNumId w:val="7"/>
  </w:num>
  <w:num w:numId="3" w16cid:durableId="941306136">
    <w:abstractNumId w:val="6"/>
  </w:num>
  <w:num w:numId="4" w16cid:durableId="294651490">
    <w:abstractNumId w:val="5"/>
  </w:num>
  <w:num w:numId="5" w16cid:durableId="519005876">
    <w:abstractNumId w:val="4"/>
  </w:num>
  <w:num w:numId="6" w16cid:durableId="792794020">
    <w:abstractNumId w:val="12"/>
  </w:num>
  <w:num w:numId="7" w16cid:durableId="2002735104">
    <w:abstractNumId w:val="11"/>
  </w:num>
  <w:num w:numId="8" w16cid:durableId="370807425">
    <w:abstractNumId w:val="10"/>
  </w:num>
  <w:num w:numId="9" w16cid:durableId="19797944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5093442">
    <w:abstractNumId w:val="13"/>
  </w:num>
  <w:num w:numId="11" w16cid:durableId="772937257">
    <w:abstractNumId w:val="8"/>
  </w:num>
  <w:num w:numId="12" w16cid:durableId="892808484">
    <w:abstractNumId w:val="3"/>
  </w:num>
  <w:num w:numId="13" w16cid:durableId="498468508">
    <w:abstractNumId w:val="2"/>
  </w:num>
  <w:num w:numId="14" w16cid:durableId="1084960008">
    <w:abstractNumId w:val="1"/>
  </w:num>
  <w:num w:numId="15" w16cid:durableId="1629701221">
    <w:abstractNumId w:val="0"/>
  </w:num>
  <w:num w:numId="16" w16cid:durableId="5225981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1EFC"/>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251"/>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3221"/>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A3852"/>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09691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eping.wto.org/en/Search/Index?viewData=G/TBT/N/UKR/165/Rev.1/Add.1"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3493_00_x.pdf" TargetMode="External" /><Relationship Id="rId7" Type="http://schemas.openxmlformats.org/officeDocument/2006/relationships/hyperlink" Target="https://members.wto.org/crnattachments/2026/TBT/UKR/26_03493_01_x.pdf" TargetMode="External" /><Relationship Id="rId8" Type="http://schemas.openxmlformats.org/officeDocument/2006/relationships/hyperlink" Target="https://moz.gov.ua/uk/povidomlennya-pro-oprilyudnennya-proyektu-nakazu-ministerstva-ohoroni-zdorov-ya-ukrayini-pro-zatverdzhennya-poryadku-vedennya-derzhavnogo-reyestru-rechovin-dozvolenih-dlya-vikoristannya-u-virobnictvi-materialiv-i-predmetiv"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4F12E1A-68BD-4924-93E7-FA5672BEF4A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5</TotalTime>
  <Pages>2</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2026-07-06T09:18:00Z</dcterms:created>
  <dcterms:modified xsi:type="dcterms:W3CDTF">2026-07-06T09:18:00Z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