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AE9E7F8" w14:textId="77777777">
      <w:pPr>
        <w:pStyle w:val="Title"/>
        <w:rPr>
          <w:caps w:val="0"/>
          <w:kern w:val="0"/>
        </w:rPr>
      </w:pPr>
      <w:r w:rsidRPr="002F6A28">
        <w:rPr>
          <w:caps w:val="0"/>
          <w:kern w:val="0"/>
        </w:rPr>
        <w:t>NOTIFICATION</w:t>
      </w:r>
    </w:p>
    <w:p w:rsidR="009239F7" w:rsidRPr="002F6A28" w:rsidP="002F6A28" w14:paraId="6A74DF58" w14:textId="77777777">
      <w:pPr>
        <w:jc w:val="center"/>
      </w:pPr>
      <w:r w:rsidRPr="002F6A28">
        <w:t>The following notification is being circulated in accordance with Article 10.6</w:t>
      </w:r>
    </w:p>
    <w:p w:rsidR="009239F7" w:rsidRPr="002F6A28" w:rsidP="002F6A28" w14:paraId="20A9336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D704FBB" w14:textId="77777777" w:rsidTr="00DB13FE">
        <w:tblPrEx>
          <w:tblW w:w="5000" w:type="pct"/>
          <w:tblLayout w:type="fixed"/>
          <w:tblLook w:val="0000"/>
        </w:tblPrEx>
        <w:tc>
          <w:tcPr>
            <w:tcW w:w="607" w:type="dxa"/>
            <w:tcBorders>
              <w:top w:val="double" w:sz="4" w:space="0" w:color="auto"/>
            </w:tcBorders>
          </w:tcPr>
          <w:p w:rsidR="00F85C99" w:rsidRPr="002F6A28" w:rsidP="002F6A28" w14:paraId="1625904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A1C7418"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709E8C1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99C64F9" w14:textId="77777777" w:rsidTr="00DB13FE">
        <w:tblPrEx>
          <w:tblW w:w="5000" w:type="pct"/>
          <w:tblLayout w:type="fixed"/>
          <w:tblLook w:val="0000"/>
        </w:tblPrEx>
        <w:tc>
          <w:tcPr>
            <w:tcW w:w="607" w:type="dxa"/>
          </w:tcPr>
          <w:p w:rsidR="00F85C99" w:rsidRPr="002F6A28" w:rsidP="002F6A28" w14:paraId="28AF6D9C" w14:textId="77777777">
            <w:pPr>
              <w:spacing w:before="120" w:after="120"/>
              <w:jc w:val="left"/>
            </w:pPr>
            <w:r w:rsidRPr="002F6A28">
              <w:rPr>
                <w:b/>
              </w:rPr>
              <w:t>2.</w:t>
            </w:r>
          </w:p>
        </w:tc>
        <w:tc>
          <w:tcPr>
            <w:tcW w:w="8373" w:type="dxa"/>
          </w:tcPr>
          <w:p w:rsidR="00F85C99" w:rsidRPr="002F6A28" w:rsidP="000C3B6C" w14:paraId="6D0CC7BF" w14:textId="77777777">
            <w:pPr>
              <w:spacing w:before="120" w:after="120"/>
            </w:pPr>
            <w:r w:rsidRPr="002F6A28">
              <w:rPr>
                <w:b/>
              </w:rPr>
              <w:t>Agency responsible:</w:t>
            </w:r>
            <w:r w:rsidRPr="00C379C8" w:rsidR="00EE3A11">
              <w:t xml:space="preserve"> </w:t>
            </w:r>
          </w:p>
          <w:p w:rsidR="00EE3A11" w:rsidRPr="00C379C8" w:rsidP="000C3B6C" w14:paraId="1E57CE91" w14:textId="77777777">
            <w:pPr>
              <w:spacing w:after="120"/>
            </w:pPr>
            <w:r w:rsidRPr="00C379C8">
              <w:t>Ministry of Economy, Environment and Agriculture of Ukraine</w:t>
            </w:r>
          </w:p>
        </w:tc>
      </w:tr>
      <w:tr w14:paraId="602F413F" w14:textId="77777777" w:rsidTr="00DB13FE">
        <w:tblPrEx>
          <w:tblW w:w="5000" w:type="pct"/>
          <w:tblLayout w:type="fixed"/>
          <w:tblLook w:val="0000"/>
        </w:tblPrEx>
        <w:tc>
          <w:tcPr>
            <w:tcW w:w="607" w:type="dxa"/>
          </w:tcPr>
          <w:p w:rsidR="00F85C99" w:rsidRPr="002F6A28" w:rsidP="002F6A28" w14:paraId="6FDA6531" w14:textId="77777777">
            <w:pPr>
              <w:spacing w:before="120" w:after="120"/>
              <w:jc w:val="left"/>
              <w:rPr>
                <w:b/>
              </w:rPr>
            </w:pPr>
            <w:r w:rsidRPr="002F6A28">
              <w:rPr>
                <w:b/>
              </w:rPr>
              <w:t>3.</w:t>
            </w:r>
          </w:p>
        </w:tc>
        <w:tc>
          <w:tcPr>
            <w:tcW w:w="8373" w:type="dxa"/>
          </w:tcPr>
          <w:p w:rsidR="00F85C99" w:rsidRPr="0058336F" w:rsidP="002F6A28" w14:paraId="2869069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88573E9" w14:textId="77777777" w:rsidTr="00DB13FE">
        <w:tblPrEx>
          <w:tblW w:w="5000" w:type="pct"/>
          <w:tblLayout w:type="fixed"/>
          <w:tblLook w:val="0000"/>
        </w:tblPrEx>
        <w:tc>
          <w:tcPr>
            <w:tcW w:w="607" w:type="dxa"/>
          </w:tcPr>
          <w:p w:rsidR="00F85C99" w:rsidRPr="002F6A28" w:rsidP="002F6A28" w14:paraId="0FE6FF08" w14:textId="77777777">
            <w:pPr>
              <w:spacing w:before="120" w:after="120"/>
              <w:jc w:val="left"/>
            </w:pPr>
            <w:r w:rsidRPr="002F6A28">
              <w:rPr>
                <w:b/>
              </w:rPr>
              <w:t>4.</w:t>
            </w:r>
          </w:p>
        </w:tc>
        <w:tc>
          <w:tcPr>
            <w:tcW w:w="8373" w:type="dxa"/>
          </w:tcPr>
          <w:p w:rsidR="00F85C99" w:rsidRPr="002F6A28" w:rsidP="002F6A28" w14:paraId="2BD2940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Feed</w:t>
            </w:r>
          </w:p>
        </w:tc>
      </w:tr>
      <w:tr w14:paraId="37901EEE" w14:textId="77777777" w:rsidTr="00DB13FE">
        <w:tblPrEx>
          <w:tblW w:w="5000" w:type="pct"/>
          <w:tblLayout w:type="fixed"/>
          <w:tblLook w:val="0000"/>
        </w:tblPrEx>
        <w:tc>
          <w:tcPr>
            <w:tcW w:w="607" w:type="dxa"/>
          </w:tcPr>
          <w:p w:rsidR="00F85C99" w:rsidRPr="002F6A28" w:rsidP="002F6A28" w14:paraId="42BC814B" w14:textId="77777777">
            <w:pPr>
              <w:spacing w:before="120" w:after="120"/>
              <w:jc w:val="left"/>
            </w:pPr>
            <w:r w:rsidRPr="002F6A28">
              <w:rPr>
                <w:b/>
              </w:rPr>
              <w:t>5.</w:t>
            </w:r>
          </w:p>
        </w:tc>
        <w:tc>
          <w:tcPr>
            <w:tcW w:w="8373" w:type="dxa"/>
          </w:tcPr>
          <w:p w:rsidR="00F85C99" w:rsidP="002F6A28" w14:paraId="54B8F74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of the Ministry of Economy, Environment and Agriculture of Ukraine No. 5486 "On Approval of the State List of Claims on the Properties of Feed Intended for Particular Nutritional Purposes" of 30 April 2026; (31 page(s), in Ukrainian)</w:t>
            </w:r>
          </w:p>
          <w:p w:rsidR="000C3B6C" w:rsidRPr="000C3B6C" w:rsidP="002F6A28" w14:paraId="56F45C1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A32CA" w:rsidRPr="00CE6C29" w:rsidP="002F6A28" w14:paraId="777E3971" w14:textId="77777777">
            <w:pPr>
              <w:pBdr>
                <w:top w:val="none" w:sz="0" w:space="4" w:color="auto"/>
              </w:pBdr>
              <w:rPr>
                <w:iCs/>
              </w:rPr>
            </w:pPr>
            <w:hyperlink r:id="rId6" w:tgtFrame="_blank" w:history="1">
              <w:r w:rsidRPr="00CE6C29">
                <w:rPr>
                  <w:iCs/>
                  <w:color w:val="0000FF"/>
                  <w:u w:val="single"/>
                </w:rPr>
                <w:t>https://members.wto.org/crnattachments/2026/TBT/UKR/26_03488_00_x.pdf</w:t>
              </w:r>
            </w:hyperlink>
          </w:p>
          <w:p w:rsidR="00FA32CA" w:rsidRPr="00CE6C29" w:rsidP="002F6A28" w14:paraId="406EA8C0" w14:textId="77777777">
            <w:pPr>
              <w:pBdr>
                <w:bottom w:val="none" w:sz="0" w:space="4" w:color="auto"/>
              </w:pBdr>
              <w:rPr>
                <w:iCs/>
              </w:rPr>
            </w:pPr>
            <w:hyperlink r:id="rId7" w:tgtFrame="_blank" w:history="1">
              <w:r w:rsidRPr="00CE6C29">
                <w:rPr>
                  <w:iCs/>
                  <w:color w:val="0000FF"/>
                  <w:u w:val="single"/>
                </w:rPr>
                <w:t>https://members.wto.org/crnattachments/2026/TBT/UKR/26_03488_01_x.pdf</w:t>
              </w:r>
            </w:hyperlink>
          </w:p>
          <w:p w:rsidR="00FA32CA" w:rsidP="002F6A28" w14:paraId="704C9B99" w14:textId="77777777">
            <w:hyperlink r:id="rId8" w:anchor="Text" w:tgtFrame="_blank" w:history="1">
              <w:r w:rsidRPr="00CE6C29">
                <w:rPr>
                  <w:iCs/>
                  <w:color w:val="0000FF"/>
                  <w:u w:val="single"/>
                </w:rPr>
                <w:t>https://zakon.rada.gov.ua/laws/show/z0705-26#Text</w:t>
              </w:r>
            </w:hyperlink>
          </w:p>
          <w:p w:rsidR="00962593" w:rsidRPr="00CE6C29" w:rsidP="002F6A28" w14:paraId="45FA3238" w14:textId="77777777">
            <w:pPr>
              <w:rPr>
                <w:iCs/>
              </w:rPr>
            </w:pPr>
          </w:p>
          <w:p w:rsidR="00FA32CA" w:rsidRPr="00CE6C29" w:rsidP="002F6A28" w14:paraId="2A656F14" w14:textId="77777777">
            <w:pPr>
              <w:rPr>
                <w:iCs/>
              </w:rPr>
            </w:pPr>
            <w:r w:rsidRPr="00CE6C29">
              <w:rPr>
                <w:iCs/>
              </w:rPr>
              <w:t>Secretariat of the Cabinet of Ministers of Ukraine</w:t>
            </w:r>
          </w:p>
          <w:p w:rsidR="00FA32CA" w:rsidRPr="00CE6C29" w:rsidP="002F6A28" w14:paraId="106318DA" w14:textId="77777777">
            <w:pPr>
              <w:rPr>
                <w:iCs/>
              </w:rPr>
            </w:pPr>
            <w:r w:rsidRPr="00CE6C29">
              <w:rPr>
                <w:iCs/>
              </w:rPr>
              <w:t>Department of International Trade Policy</w:t>
            </w:r>
          </w:p>
          <w:p w:rsidR="00FA32CA" w:rsidRPr="00CE6C29" w:rsidP="002F6A28" w14:paraId="44BD1AB8" w14:textId="77777777">
            <w:pPr>
              <w:rPr>
                <w:iCs/>
              </w:rPr>
            </w:pPr>
            <w:r w:rsidRPr="00CE6C29">
              <w:rPr>
                <w:iCs/>
              </w:rPr>
              <w:t>12/2 Hrushevskoho Str.</w:t>
            </w:r>
          </w:p>
          <w:p w:rsidR="00FA32CA" w:rsidRPr="00CE6C29" w:rsidP="002F6A28" w14:paraId="25B6CF2D" w14:textId="77777777">
            <w:pPr>
              <w:rPr>
                <w:iCs/>
              </w:rPr>
            </w:pPr>
            <w:r w:rsidRPr="00CE6C29">
              <w:rPr>
                <w:iCs/>
              </w:rPr>
              <w:t>Kyiv 01008</w:t>
            </w:r>
          </w:p>
          <w:p w:rsidR="00FA32CA" w:rsidRPr="00CE6C29" w:rsidP="002F6A28" w14:paraId="7136AC04" w14:textId="77777777">
            <w:pPr>
              <w:rPr>
                <w:iCs/>
              </w:rPr>
            </w:pPr>
            <w:r w:rsidRPr="00CE6C29">
              <w:rPr>
                <w:iCs/>
              </w:rPr>
              <w:t>Tel: +(38 044) 256 65 07</w:t>
            </w:r>
          </w:p>
          <w:p w:rsidR="00FA32CA" w:rsidRPr="00CE6C29" w:rsidP="002F6A28" w14:paraId="5971F7E8" w14:textId="77777777">
            <w:pPr>
              <w:rPr>
                <w:iCs/>
              </w:rPr>
            </w:pPr>
            <w:r w:rsidRPr="00CE6C29">
              <w:rPr>
                <w:iCs/>
              </w:rPr>
              <w:t xml:space="preserve">Email: </w:t>
            </w:r>
            <w:hyperlink r:id="rId9" w:history="1">
              <w:r w:rsidRPr="00CE6C29">
                <w:rPr>
                  <w:iCs/>
                  <w:color w:val="0000FF"/>
                  <w:u w:val="single"/>
                </w:rPr>
                <w:t>ep@kmu.gov.ua</w:t>
              </w:r>
            </w:hyperlink>
          </w:p>
          <w:p w:rsidR="00FA32CA" w:rsidRPr="00CE6C29" w:rsidP="002F6A28" w14:paraId="04407333" w14:textId="77777777">
            <w:pPr>
              <w:spacing w:after="120"/>
              <w:rPr>
                <w:iCs/>
              </w:rPr>
            </w:pPr>
            <w:r w:rsidRPr="00CE6C29">
              <w:rPr>
                <w:iCs/>
              </w:rPr>
              <w:t xml:space="preserve">Website: </w:t>
            </w:r>
            <w:hyperlink r:id="rId10" w:tgtFrame="_blank" w:history="1">
              <w:r w:rsidRPr="00CE6C29">
                <w:rPr>
                  <w:iCs/>
                  <w:color w:val="0000FF"/>
                  <w:u w:val="single"/>
                </w:rPr>
                <w:t>https://www.kmu.gov.ua/</w:t>
              </w:r>
            </w:hyperlink>
          </w:p>
        </w:tc>
      </w:tr>
      <w:tr w14:paraId="1ABD4E6B" w14:textId="77777777" w:rsidTr="00DB13FE">
        <w:tblPrEx>
          <w:tblW w:w="5000" w:type="pct"/>
          <w:tblLayout w:type="fixed"/>
          <w:tblLook w:val="0000"/>
        </w:tblPrEx>
        <w:tc>
          <w:tcPr>
            <w:tcW w:w="607" w:type="dxa"/>
          </w:tcPr>
          <w:p w:rsidR="00F85C99" w:rsidRPr="002F6A28" w:rsidP="002F6A28" w14:paraId="2EFF5B2A" w14:textId="77777777">
            <w:pPr>
              <w:spacing w:before="120" w:after="120"/>
              <w:jc w:val="left"/>
              <w:rPr>
                <w:b/>
              </w:rPr>
            </w:pPr>
            <w:r w:rsidRPr="002F6A28">
              <w:rPr>
                <w:b/>
              </w:rPr>
              <w:t>6.</w:t>
            </w:r>
          </w:p>
        </w:tc>
        <w:tc>
          <w:tcPr>
            <w:tcW w:w="8373" w:type="dxa"/>
          </w:tcPr>
          <w:p w:rsidR="00F85C99" w:rsidRPr="002F6A28" w:rsidP="002F6A28" w14:paraId="155937C5" w14:textId="77777777">
            <w:pPr>
              <w:spacing w:before="120" w:after="120"/>
              <w:rPr>
                <w:b/>
              </w:rPr>
            </w:pPr>
            <w:r w:rsidRPr="002F6A28">
              <w:rPr>
                <w:b/>
              </w:rPr>
              <w:t>Description of content:</w:t>
            </w:r>
            <w:r w:rsidRPr="00C379C8" w:rsidR="00FE448B">
              <w:t xml:space="preserve"> The Order has been developed in accordance with Article 28(1) of the Law of Ukraine "On Feed Safety and Hygiene" and approves the State List of Claims on the Properties of Feed Intended for Particular Nutritional Purposes, which specifies the claim number, the intended use of the feed (particular nutritional purpose), the essential nutritional characteristics of the feed, the animal species or category for which the feed is intended, feed composition characteristics (declaration), the recommended period of use, and other particulars to be included in the labelling.</w:t>
            </w:r>
          </w:p>
        </w:tc>
      </w:tr>
      <w:tr w14:paraId="1E871F44" w14:textId="77777777" w:rsidTr="00DB13FE">
        <w:tblPrEx>
          <w:tblW w:w="5000" w:type="pct"/>
          <w:tblLayout w:type="fixed"/>
          <w:tblLook w:val="0000"/>
        </w:tblPrEx>
        <w:tc>
          <w:tcPr>
            <w:tcW w:w="607" w:type="dxa"/>
          </w:tcPr>
          <w:p w:rsidR="00F85C99" w:rsidRPr="002F6A28" w:rsidP="002F6A28" w14:paraId="6B762E25" w14:textId="77777777">
            <w:pPr>
              <w:spacing w:before="120" w:after="120"/>
              <w:jc w:val="left"/>
              <w:rPr>
                <w:b/>
              </w:rPr>
            </w:pPr>
            <w:r w:rsidRPr="002F6A28">
              <w:rPr>
                <w:b/>
              </w:rPr>
              <w:t>7.</w:t>
            </w:r>
          </w:p>
        </w:tc>
        <w:tc>
          <w:tcPr>
            <w:tcW w:w="8373" w:type="dxa"/>
          </w:tcPr>
          <w:p w:rsidR="00F85C99" w:rsidRPr="002F6A28" w:rsidP="002F6A28" w14:paraId="2FD5220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Harmonization</w:t>
            </w:r>
          </w:p>
        </w:tc>
      </w:tr>
      <w:tr w14:paraId="17E70316" w14:textId="77777777" w:rsidTr="00DB13FE">
        <w:tblPrEx>
          <w:tblW w:w="5000" w:type="pct"/>
          <w:tblLayout w:type="fixed"/>
          <w:tblLook w:val="0000"/>
        </w:tblPrEx>
        <w:tc>
          <w:tcPr>
            <w:tcW w:w="607" w:type="dxa"/>
          </w:tcPr>
          <w:p w:rsidR="00F85C99" w:rsidRPr="002F6A28" w:rsidP="005053C7" w14:paraId="40C73A70" w14:textId="77777777">
            <w:pPr>
              <w:keepNext/>
              <w:keepLines/>
              <w:spacing w:before="120" w:after="120"/>
              <w:jc w:val="left"/>
              <w:rPr>
                <w:b/>
              </w:rPr>
            </w:pPr>
            <w:r w:rsidRPr="002F6A28">
              <w:rPr>
                <w:b/>
              </w:rPr>
              <w:t>8.</w:t>
            </w:r>
          </w:p>
        </w:tc>
        <w:tc>
          <w:tcPr>
            <w:tcW w:w="8373" w:type="dxa"/>
          </w:tcPr>
          <w:p w:rsidR="000C3B6C" w:rsidRPr="00EC00D2" w:rsidP="005053C7" w14:paraId="3619A026" w14:textId="77777777">
            <w:pPr>
              <w:keepNext/>
              <w:keepLines/>
              <w:spacing w:before="120" w:after="120"/>
              <w:rPr>
                <w:bCs/>
              </w:rPr>
            </w:pPr>
            <w:r w:rsidRPr="002F6A28">
              <w:rPr>
                <w:b/>
              </w:rPr>
              <w:t>Relevant documents:</w:t>
            </w:r>
            <w:r w:rsidRPr="002F6A28" w:rsidR="00EE3A11">
              <w:t xml:space="preserve"> </w:t>
            </w:r>
          </w:p>
          <w:p w:rsidR="00EE3A11" w:rsidRPr="002F6A28" w:rsidP="005053C7" w14:paraId="102193E5" w14:textId="77777777">
            <w:pPr>
              <w:keepNext/>
              <w:keepLines/>
              <w:spacing w:before="120" w:after="120"/>
            </w:pPr>
            <w:r w:rsidRPr="002F6A28">
              <w:t xml:space="preserve">Law of Ukraine "On Safety and Hygiene of Feeds", available in Ukrainian: </w:t>
            </w:r>
            <w:hyperlink r:id="rId11" w:anchor="Text;" w:history="1">
              <w:r w:rsidRPr="002F6A28">
                <w:rPr>
                  <w:color w:val="0000FF"/>
                  <w:u w:val="single"/>
                </w:rPr>
                <w:t>https://zakon.rada.gov.ua/laws/show/2264-19#Text;</w:t>
              </w:r>
            </w:hyperlink>
          </w:p>
          <w:p w:rsidR="00EE3A11" w:rsidRPr="002F6A28" w:rsidP="005053C7" w14:paraId="7333739B" w14:textId="77777777">
            <w:pPr>
              <w:keepNext/>
              <w:keepLines/>
              <w:spacing w:before="120" w:after="120"/>
            </w:pPr>
            <w:r w:rsidRPr="002F6A28">
              <w:t>Commission Regulation (EU) 2020/354 of 4 March 2020 establishing a list of intended uses of feed intended for particular nutritional purposes and repealing Directive 2008/38/EC</w:t>
            </w:r>
          </w:p>
        </w:tc>
      </w:tr>
      <w:tr w14:paraId="5A99EA65" w14:textId="77777777" w:rsidTr="00DB13FE">
        <w:tblPrEx>
          <w:tblW w:w="5000" w:type="pct"/>
          <w:tblLayout w:type="fixed"/>
          <w:tblLook w:val="0000"/>
        </w:tblPrEx>
        <w:tc>
          <w:tcPr>
            <w:tcW w:w="607" w:type="dxa"/>
          </w:tcPr>
          <w:p w:rsidR="00EE3A11" w:rsidRPr="002F6A28" w:rsidP="002F6A28" w14:paraId="146E2D8C" w14:textId="77777777">
            <w:pPr>
              <w:spacing w:before="120" w:after="120"/>
              <w:jc w:val="left"/>
              <w:rPr>
                <w:b/>
              </w:rPr>
            </w:pPr>
            <w:r w:rsidRPr="002F6A28">
              <w:rPr>
                <w:b/>
              </w:rPr>
              <w:t>9.</w:t>
            </w:r>
          </w:p>
        </w:tc>
        <w:tc>
          <w:tcPr>
            <w:tcW w:w="8373" w:type="dxa"/>
          </w:tcPr>
          <w:p w:rsidR="00EE3A11" w:rsidRPr="002F6A28" w:rsidP="008953C4" w14:paraId="61D6236E" w14:textId="77777777">
            <w:pPr>
              <w:spacing w:before="120" w:after="120"/>
            </w:pPr>
            <w:r w:rsidRPr="002F6A28">
              <w:rPr>
                <w:b/>
              </w:rPr>
              <w:t>Proposed date of adoption:</w:t>
            </w:r>
            <w:r w:rsidRPr="00C379C8">
              <w:t xml:space="preserve"> 30 April 2026</w:t>
            </w:r>
          </w:p>
          <w:p w:rsidR="00EE3A11" w:rsidRPr="002F6A28" w:rsidP="008953C4" w14:paraId="6F1A2F6A" w14:textId="77777777">
            <w:pPr>
              <w:spacing w:after="120"/>
            </w:pPr>
            <w:r w:rsidRPr="002F6A28">
              <w:rPr>
                <w:b/>
              </w:rPr>
              <w:t>Proposed date of entry into force:</w:t>
            </w:r>
            <w:r w:rsidRPr="00C379C8">
              <w:t xml:space="preserve"> 9 June 2026</w:t>
            </w:r>
          </w:p>
        </w:tc>
      </w:tr>
      <w:tr w14:paraId="6EC28E09" w14:textId="77777777" w:rsidTr="00DB13FE">
        <w:tblPrEx>
          <w:tblW w:w="5000" w:type="pct"/>
          <w:tblLayout w:type="fixed"/>
          <w:tblLook w:val="0000"/>
        </w:tblPrEx>
        <w:tc>
          <w:tcPr>
            <w:tcW w:w="607" w:type="dxa"/>
            <w:tcBorders>
              <w:bottom w:val="double" w:sz="4" w:space="0" w:color="auto"/>
            </w:tcBorders>
          </w:tcPr>
          <w:p w:rsidR="00F85C99" w:rsidRPr="002F6A28" w:rsidP="002F6A28" w14:paraId="5DC20C5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85F614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E23E989" w14:textId="77777777">
            <w:pPr>
              <w:spacing w:before="120" w:after="120"/>
              <w:rPr>
                <w:bCs/>
              </w:rPr>
            </w:pPr>
            <w:r w:rsidRPr="002F6A28">
              <w:rPr>
                <w:b/>
              </w:rPr>
              <w:t>Final date for comments:</w:t>
            </w:r>
            <w:r w:rsidRPr="00C379C8" w:rsidR="00EE3A11">
              <w:t xml:space="preserve"> 5 August 2026 (30 days from notification)</w:t>
            </w:r>
          </w:p>
          <w:p w:rsidR="000C3B6C" w:rsidRPr="00E3324D" w:rsidP="000C3B6C" w14:paraId="42C319A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51BB7F92" w14:textId="77777777">
            <w:pPr>
              <w:tabs>
                <w:tab w:val="left" w:pos="1418"/>
                <w:tab w:val="left" w:pos="2127"/>
                <w:tab w:val="left" w:pos="2835"/>
                <w:tab w:val="left" w:pos="3402"/>
              </w:tabs>
              <w:spacing w:before="120" w:after="120"/>
            </w:pPr>
            <w:r w:rsidRPr="006A4C49">
              <w:t>30 days from notification</w:t>
            </w:r>
          </w:p>
          <w:p w:rsidR="000C3B6C" w:rsidRPr="002F6A28" w:rsidP="000C3B6C" w14:paraId="2119D97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7B83A0A" w14:textId="77777777">
            <w:r w:rsidRPr="00CE6C29">
              <w:t>Secretariat of the Cabinet of Ministers of Ukraine</w:t>
            </w:r>
          </w:p>
          <w:p w:rsidR="00CE6C29" w:rsidRPr="00CE6C29" w:rsidP="000C3B6C" w14:paraId="719777FB" w14:textId="77777777">
            <w:r w:rsidRPr="00CE6C29">
              <w:t>Department of International Trade Policy</w:t>
            </w:r>
          </w:p>
          <w:p w:rsidR="00CE6C29" w:rsidRPr="00CE6C29" w:rsidP="000C3B6C" w14:paraId="5AE2DD2E" w14:textId="77777777">
            <w:r w:rsidRPr="00CE6C29">
              <w:t>12/2 Hrushevskoho Str.</w:t>
            </w:r>
          </w:p>
          <w:p w:rsidR="00CE6C29" w:rsidRPr="00CE6C29" w:rsidP="000C3B6C" w14:paraId="4C4C176F" w14:textId="77777777">
            <w:r w:rsidRPr="00CE6C29">
              <w:t>Kyiv 01008</w:t>
            </w:r>
          </w:p>
          <w:p w:rsidR="00CE6C29" w:rsidRPr="00CE6C29" w:rsidP="000C3B6C" w14:paraId="1E2BE27B" w14:textId="77777777">
            <w:r w:rsidRPr="00CE6C29">
              <w:t>Tel: +(38 044) 256 65 07</w:t>
            </w:r>
          </w:p>
          <w:p w:rsidR="00CE6C29" w:rsidRPr="00CE6C29" w:rsidP="000C3B6C" w14:paraId="149C4468" w14:textId="77777777">
            <w:r w:rsidRPr="00CE6C29">
              <w:t xml:space="preserve">Email: </w:t>
            </w:r>
            <w:hyperlink r:id="rId9" w:history="1">
              <w:r w:rsidRPr="00CE6C29">
                <w:rPr>
                  <w:color w:val="0000FF"/>
                  <w:u w:val="single"/>
                </w:rPr>
                <w:t>ep@kmu.gov.ua</w:t>
              </w:r>
            </w:hyperlink>
          </w:p>
          <w:p w:rsidR="00CE6C29" w:rsidRPr="00CE6C29" w:rsidP="000C3B6C" w14:paraId="49F8F457"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38CFE6B5"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1826E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EF995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6D4E7B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5449C7" w14:textId="77777777">
    <w:pPr>
      <w:pStyle w:val="Header"/>
      <w:pBdr>
        <w:bottom w:val="single" w:sz="4" w:space="1" w:color="auto"/>
      </w:pBdr>
      <w:tabs>
        <w:tab w:val="clear" w:pos="4513"/>
        <w:tab w:val="clear" w:pos="9027"/>
      </w:tabs>
      <w:jc w:val="center"/>
    </w:pPr>
    <w:r w:rsidRPr="002F6A28">
      <w:t>tbtSymbol</w:t>
    </w:r>
  </w:p>
  <w:p w:rsidR="009239F7" w:rsidRPr="002F6A28" w:rsidP="009239F7" w14:paraId="3A9F029A" w14:textId="77777777">
    <w:pPr>
      <w:pStyle w:val="Header"/>
      <w:pBdr>
        <w:bottom w:val="single" w:sz="4" w:space="1" w:color="auto"/>
      </w:pBdr>
      <w:tabs>
        <w:tab w:val="clear" w:pos="4513"/>
        <w:tab w:val="clear" w:pos="9027"/>
      </w:tabs>
      <w:jc w:val="center"/>
    </w:pPr>
  </w:p>
  <w:p w:rsidR="009239F7" w:rsidRPr="002F6A28" w:rsidP="009239F7" w14:paraId="0133A75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A75C7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25B4C6" w14:textId="77777777">
    <w:pPr>
      <w:pStyle w:val="Header"/>
      <w:pBdr>
        <w:bottom w:val="single" w:sz="4" w:space="1" w:color="auto"/>
      </w:pBdr>
      <w:tabs>
        <w:tab w:val="clear" w:pos="4513"/>
        <w:tab w:val="clear" w:pos="9027"/>
      </w:tabs>
      <w:jc w:val="center"/>
    </w:pPr>
    <w:bookmarkStart w:id="0" w:name="spsSymbolHeader"/>
    <w:r w:rsidRPr="002F6A28">
      <w:t>G/TBT/N/UKR/393</w:t>
    </w:r>
    <w:bookmarkEnd w:id="0"/>
  </w:p>
  <w:p w:rsidR="009239F7" w:rsidRPr="002F6A28" w:rsidP="009239F7" w14:paraId="7394E8DE" w14:textId="77777777">
    <w:pPr>
      <w:pStyle w:val="Header"/>
      <w:pBdr>
        <w:bottom w:val="single" w:sz="4" w:space="1" w:color="auto"/>
      </w:pBdr>
      <w:tabs>
        <w:tab w:val="clear" w:pos="4513"/>
        <w:tab w:val="clear" w:pos="9027"/>
      </w:tabs>
      <w:jc w:val="center"/>
    </w:pPr>
  </w:p>
  <w:p w:rsidR="009239F7" w:rsidRPr="002F6A28" w:rsidP="009239F7" w14:paraId="32B67DC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E0493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E6CB2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63BBC0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AA3603" w14:textId="77777777">
          <w:pPr>
            <w:jc w:val="right"/>
            <w:rPr>
              <w:b/>
              <w:color w:val="FF0000"/>
              <w:szCs w:val="16"/>
            </w:rPr>
          </w:pPr>
        </w:p>
      </w:tc>
    </w:tr>
    <w:bookmarkEnd w:id="1"/>
    <w:tr w14:paraId="0DFEEC4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90CB4F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787561A" w14:textId="77777777">
          <w:pPr>
            <w:jc w:val="right"/>
            <w:rPr>
              <w:b/>
              <w:szCs w:val="16"/>
            </w:rPr>
          </w:pPr>
        </w:p>
      </w:tc>
    </w:tr>
    <w:tr w14:paraId="1489180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BB288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20F6B03" w14:textId="77777777">
          <w:pPr>
            <w:jc w:val="right"/>
            <w:rPr>
              <w:b/>
              <w:szCs w:val="16"/>
            </w:rPr>
          </w:pPr>
          <w:bookmarkStart w:id="2" w:name="bmkSymbols"/>
          <w:r w:rsidRPr="002F6A28">
            <w:rPr>
              <w:b/>
              <w:szCs w:val="16"/>
            </w:rPr>
            <w:t>G/TBT/N/UKR/393</w:t>
          </w:r>
          <w:bookmarkEnd w:id="2"/>
        </w:p>
      </w:tc>
    </w:tr>
    <w:tr w14:paraId="570BB15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A6A7D88" w14:textId="77777777"/>
      </w:tc>
      <w:tc>
        <w:tcPr>
          <w:tcW w:w="5448" w:type="dxa"/>
          <w:gridSpan w:val="2"/>
          <w:shd w:val="clear" w:color="auto" w:fill="FFFFFF"/>
          <w:tcMar>
            <w:left w:w="108" w:type="dxa"/>
            <w:right w:w="108" w:type="dxa"/>
          </w:tcMar>
          <w:vAlign w:val="center"/>
        </w:tcPr>
        <w:p w:rsidR="00ED54E0" w:rsidRPr="009239F7" w:rsidP="00B801E9" w14:paraId="125EB9D4" w14:textId="77777777">
          <w:pPr>
            <w:jc w:val="right"/>
            <w:rPr>
              <w:szCs w:val="16"/>
            </w:rPr>
          </w:pPr>
          <w:bookmarkStart w:id="3" w:name="spsDateDistribution"/>
          <w:bookmarkStart w:id="4" w:name="bmkDate"/>
          <w:r w:rsidRPr="009239F7">
            <w:rPr>
              <w:szCs w:val="16"/>
            </w:rPr>
            <w:t>6 July 2026</w:t>
          </w:r>
          <w:bookmarkEnd w:id="3"/>
          <w:bookmarkEnd w:id="4"/>
        </w:p>
      </w:tc>
    </w:tr>
    <w:tr w14:paraId="3800096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69E25D9" w14:textId="77777777">
          <w:pPr>
            <w:jc w:val="left"/>
            <w:rPr>
              <w:b/>
            </w:rPr>
          </w:pPr>
          <w:bookmarkStart w:id="5" w:name="bmkSerial"/>
          <w:r>
            <w:rPr>
              <w:rFonts w:ascii="Verdana" w:eastAsia="Verdana" w:hAnsi="Verdana" w:cs="Verdana"/>
              <w:b w:val="0"/>
              <w:color w:val="FF0000"/>
              <w:sz w:val="18"/>
            </w:rPr>
            <w:t>(26-4840)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C1EE33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85A18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758C6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C976EE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9919D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44507654">
    <w:abstractNumId w:val="9"/>
  </w:num>
  <w:num w:numId="2" w16cid:durableId="490560809">
    <w:abstractNumId w:val="7"/>
  </w:num>
  <w:num w:numId="3" w16cid:durableId="371882446">
    <w:abstractNumId w:val="6"/>
  </w:num>
  <w:num w:numId="4" w16cid:durableId="1489593986">
    <w:abstractNumId w:val="5"/>
  </w:num>
  <w:num w:numId="5" w16cid:durableId="1218400375">
    <w:abstractNumId w:val="4"/>
  </w:num>
  <w:num w:numId="6" w16cid:durableId="943421197">
    <w:abstractNumId w:val="12"/>
  </w:num>
  <w:num w:numId="7" w16cid:durableId="1206480059">
    <w:abstractNumId w:val="11"/>
  </w:num>
  <w:num w:numId="8" w16cid:durableId="1994526018">
    <w:abstractNumId w:val="10"/>
  </w:num>
  <w:num w:numId="9" w16cid:durableId="78731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8943644">
    <w:abstractNumId w:val="13"/>
  </w:num>
  <w:num w:numId="11" w16cid:durableId="1908104212">
    <w:abstractNumId w:val="8"/>
  </w:num>
  <w:num w:numId="12" w16cid:durableId="1724672952">
    <w:abstractNumId w:val="3"/>
  </w:num>
  <w:num w:numId="13" w16cid:durableId="1258638706">
    <w:abstractNumId w:val="2"/>
  </w:num>
  <w:num w:numId="14" w16cid:durableId="544298607">
    <w:abstractNumId w:val="1"/>
  </w:num>
  <w:num w:numId="15" w16cid:durableId="663514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746CE"/>
    <w:rsid w:val="0048173D"/>
    <w:rsid w:val="004A23F8"/>
    <w:rsid w:val="004C274C"/>
    <w:rsid w:val="004C27A4"/>
    <w:rsid w:val="004E51B2"/>
    <w:rsid w:val="004F203A"/>
    <w:rsid w:val="005053C7"/>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4482"/>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34F7B"/>
    <w:rsid w:val="00955D8A"/>
    <w:rsid w:val="00962593"/>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381"/>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32CA"/>
    <w:rsid w:val="00FA4811"/>
    <w:rsid w:val="00FA517E"/>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57647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zakon.rada.gov.ua/laws/show/2264-19"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488_00_x.pdf" TargetMode="External" /><Relationship Id="rId7" Type="http://schemas.openxmlformats.org/officeDocument/2006/relationships/hyperlink" Target="https://members.wto.org/crnattachments/2026/TBT/UKR/26_03488_01_x.pdf" TargetMode="External" /><Relationship Id="rId8" Type="http://schemas.openxmlformats.org/officeDocument/2006/relationships/hyperlink" Target="https://zakon.rada.gov.ua/laws/show/z0705-26"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52CDC-C646-46B7-8227-74EF0CBBA00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2026-07-06T07:10:00Z</dcterms:created>
  <dcterms:modified xsi:type="dcterms:W3CDTF">2026-07-06T07:19:00Z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