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48FBB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0EDD4C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08B7B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80480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C7C2C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2D5B88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1C14E0E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E6369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C135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23A4B9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172062B" w14:textId="77777777">
            <w:pPr>
              <w:spacing w:after="120"/>
            </w:pPr>
            <w:r w:rsidRPr="00C379C8">
              <w:t>Korean Agency for Technology and Standards</w:t>
            </w:r>
          </w:p>
        </w:tc>
      </w:tr>
      <w:tr w14:paraId="7C05CB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C7C8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67BE8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95FF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5691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50D9EE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EV charger, Electric vehicle supply equipment, EV charging adapter</w:t>
            </w:r>
          </w:p>
        </w:tc>
      </w:tr>
      <w:tr w14:paraId="11D255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73D3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D759D1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Plugs, socket-outlets, vehicle connectors and vehicle inlets — Conductive charging of electric vehicles — Part 1: General requirements(KC 62196-1); (107 page(s), in Korean)</w:t>
            </w:r>
          </w:p>
          <w:p w:rsidR="000C3B6C" w:rsidRPr="000C3B6C" w:rsidP="002F6A28" w14:paraId="4418CB6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E0EF4" w:rsidRPr="00CE6C29" w:rsidP="002F6A28" w14:paraId="064124C3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https://members.wto.org/crnattachments/2026/TBT/KOR/26_03475_00_x.pdf</w:t>
              </w:r>
            </w:hyperlink>
          </w:p>
          <w:p w:rsidR="00CE0EF4" w:rsidRPr="00CE6C29" w:rsidP="002F6A28" w14:paraId="0C2C129A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https://members.wto.org/crnattachments/2026/TBT/KOR/26_03475_01_x.pdf</w:t>
              </w:r>
            </w:hyperlink>
          </w:p>
        </w:tc>
      </w:tr>
      <w:tr w14:paraId="604E6D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2886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6C7F6A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Harmonization with international standards(IEC 62196-1)</w:t>
            </w:r>
          </w:p>
        </w:tc>
      </w:tr>
      <w:tr w14:paraId="1A1604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D981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3D05D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 with international standards; Harmonization</w:t>
            </w:r>
          </w:p>
        </w:tc>
      </w:tr>
      <w:tr w14:paraId="228714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9AF56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68478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3052490" w14:textId="77777777">
            <w:pPr>
              <w:spacing w:before="120" w:after="120"/>
            </w:pPr>
            <w:r w:rsidRPr="002F6A28">
              <w:t>KATS Public Notification No.2026-206(1 July 2026)</w:t>
            </w:r>
          </w:p>
          <w:p w:rsidR="00EE3A11" w:rsidRPr="002F6A28" w:rsidP="007F13E8" w14:paraId="47585379" w14:textId="77777777">
            <w:pPr>
              <w:spacing w:before="120" w:after="120"/>
            </w:pPr>
            <w:r w:rsidRPr="002F6A28">
              <w:t>IEC 62196-1(Ed 4.0 2022-05): Plugs, socket-outlets, vehicle connectors and vehicle inlets — Conductive charging of electric vehicles — Part 1: General requirements</w:t>
            </w:r>
          </w:p>
        </w:tc>
      </w:tr>
      <w:tr w14:paraId="168644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326D6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404100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AE822A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A3BB9C4" w14:textId="77777777" w:rsidTr="00640DF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7FACD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BB710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9014A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September 2026</w:t>
            </w:r>
          </w:p>
          <w:p w:rsidR="000C3B6C" w:rsidRPr="00E3324D" w:rsidP="000C3B6C" w14:paraId="31A36D8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5AE170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2B57354" w14:textId="77777777">
            <w:r w:rsidRPr="00CE6C29">
              <w:t>WTO TBT Division</w:t>
            </w:r>
          </w:p>
          <w:p w:rsidR="00CE6C29" w:rsidRPr="00CE6C29" w:rsidP="000C3B6C" w14:paraId="661641EB" w14:textId="77777777">
            <w:r w:rsidRPr="00CE6C29">
              <w:t>Korean Agency for Technology and Standards (KATS)</w:t>
            </w:r>
          </w:p>
          <w:p w:rsidR="00CE6C29" w:rsidRPr="00CE6C29" w:rsidP="000C3B6C" w14:paraId="7EEBBD7E" w14:textId="77777777">
            <w:r w:rsidRPr="00CE6C29">
              <w:t>93, Isu-ro, Maengdong-myeon, Eumseong-gun, Chungcheongbuk-do, 27737</w:t>
            </w:r>
          </w:p>
          <w:p w:rsidR="00CE6C29" w:rsidRPr="00CE6C29" w:rsidP="000C3B6C" w14:paraId="34D184E8" w14:textId="77777777">
            <w:r w:rsidRPr="00CE6C29">
              <w:t>Republic of Korea</w:t>
            </w:r>
          </w:p>
          <w:p w:rsidR="00CE6C29" w:rsidRPr="00CE6C29" w:rsidP="000C3B6C" w14:paraId="64E4951E" w14:textId="77777777">
            <w:r w:rsidRPr="00CE6C29">
              <w:t>Tel.: (+82) 43 870 5527</w:t>
            </w:r>
          </w:p>
          <w:p w:rsidR="00CE6C29" w:rsidRPr="00CE6C29" w:rsidP="000C3B6C" w14:paraId="30397BC3" w14:textId="77777777">
            <w:r w:rsidRPr="00CE6C29">
              <w:t>Fax: (+82) 43 870 5682</w:t>
            </w:r>
          </w:p>
          <w:p w:rsidR="00CE6C29" w:rsidRPr="00CE6C29" w:rsidP="000C3B6C" w14:paraId="284DB5D8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4845D651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http://www.knowtbt.kr</w:t>
              </w:r>
            </w:hyperlink>
          </w:p>
        </w:tc>
      </w:tr>
    </w:tbl>
    <w:p w:rsidR="00EE3A11" w:rsidRPr="002F6A28" w:rsidP="00887259" w14:paraId="205273F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0055E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8679A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DFFF3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4755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0B4B4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6A6C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C682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4B56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G/TBT/N/KOR/1361</w:t>
    </w:r>
    <w:bookmarkEnd w:id="0"/>
  </w:p>
  <w:p w:rsidR="009239F7" w:rsidRPr="002F6A28" w:rsidP="009239F7" w14:paraId="5A3B0D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86E0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F5721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2101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11192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FF02F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D7504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C54301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C710AA" w14:textId="77777777">
          <w:pPr>
            <w:jc w:val="right"/>
            <w:rPr>
              <w:b/>
              <w:szCs w:val="16"/>
            </w:rPr>
          </w:pPr>
        </w:p>
      </w:tc>
    </w:tr>
    <w:tr w14:paraId="6C3C985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2EA94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1FDBB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G/TBT/N/KOR/1361</w:t>
          </w:r>
          <w:bookmarkEnd w:id="2"/>
        </w:p>
      </w:tc>
    </w:tr>
    <w:tr w14:paraId="27F471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ACA5B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5EE14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July 2026</w:t>
          </w:r>
          <w:bookmarkEnd w:id="3"/>
          <w:bookmarkEnd w:id="4"/>
        </w:p>
      </w:tc>
    </w:tr>
    <w:tr w14:paraId="7E01CFB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7A8862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72F55F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B4A2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68AFB1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CCFB08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AD4B34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2236916">
    <w:abstractNumId w:val="9"/>
  </w:num>
  <w:num w:numId="2" w16cid:durableId="1321351556">
    <w:abstractNumId w:val="7"/>
  </w:num>
  <w:num w:numId="3" w16cid:durableId="1431703829">
    <w:abstractNumId w:val="6"/>
  </w:num>
  <w:num w:numId="4" w16cid:durableId="1910773131">
    <w:abstractNumId w:val="5"/>
  </w:num>
  <w:num w:numId="5" w16cid:durableId="169949280">
    <w:abstractNumId w:val="4"/>
  </w:num>
  <w:num w:numId="6" w16cid:durableId="1868718825">
    <w:abstractNumId w:val="12"/>
  </w:num>
  <w:num w:numId="7" w16cid:durableId="1912033918">
    <w:abstractNumId w:val="11"/>
  </w:num>
  <w:num w:numId="8" w16cid:durableId="900287916">
    <w:abstractNumId w:val="10"/>
  </w:num>
  <w:num w:numId="9" w16cid:durableId="1188830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0153957">
    <w:abstractNumId w:val="13"/>
  </w:num>
  <w:num w:numId="11" w16cid:durableId="2147316304">
    <w:abstractNumId w:val="8"/>
  </w:num>
  <w:num w:numId="12" w16cid:durableId="1226330043">
    <w:abstractNumId w:val="3"/>
  </w:num>
  <w:num w:numId="13" w16cid:durableId="230308378">
    <w:abstractNumId w:val="2"/>
  </w:num>
  <w:num w:numId="14" w16cid:durableId="552236984">
    <w:abstractNumId w:val="1"/>
  </w:num>
  <w:num w:numId="15" w16cid:durableId="139537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225B"/>
    <w:rsid w:val="005104AF"/>
    <w:rsid w:val="0052601B"/>
    <w:rsid w:val="005336B8"/>
    <w:rsid w:val="00533DC1"/>
    <w:rsid w:val="0054317D"/>
    <w:rsid w:val="00545ACF"/>
    <w:rsid w:val="00547B5F"/>
    <w:rsid w:val="00552EEB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628F"/>
    <w:rsid w:val="00640DF7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75AC"/>
    <w:rsid w:val="00932F5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EF4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8521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322B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2CD4B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475_00_x.pdf" TargetMode="External" /><Relationship Id="rId7" Type="http://schemas.openxmlformats.org/officeDocument/2006/relationships/hyperlink" Target="https://members.wto.org/crnattachments/2026/TBT/KOR/26_03475_01_x.pdf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0193b473-52a5-4b78-8554-5cebd2949d55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0AEF8-9FE4-4D33-AE18-E954329784D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2026-07-03T10:04:00Z</dcterms:created>
  <dcterms:modified xsi:type="dcterms:W3CDTF">2026-07-03T10:09:00Z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0193b473-52a5-4b78-8554-5cebd2949d55</vt:lpwstr>
  </property>
  <property fmtid="{D5CDD505-2E9C-101B-9397-08002B2CF9AE}" pid="4" name="WTOCLASSIFICATION">
    <vt:lpwstr>WTO OFFICIAL</vt:lpwstr>
  </property>
</Properties>
</file>