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E2E8946" w14:textId="77777777">
      <w:pPr>
        <w:pStyle w:val="Title"/>
        <w:rPr>
          <w:caps w:val="0"/>
          <w:kern w:val="0"/>
        </w:rPr>
      </w:pPr>
      <w:r w:rsidRPr="002F6A28">
        <w:rPr>
          <w:caps w:val="0"/>
          <w:kern w:val="0"/>
        </w:rPr>
        <w:t>NOTIFICATION</w:t>
      </w:r>
    </w:p>
    <w:p w:rsidR="009239F7" w:rsidRPr="002F6A28" w:rsidP="002F6A28" w14:paraId="6A55324C" w14:textId="77777777">
      <w:pPr>
        <w:jc w:val="center"/>
      </w:pPr>
      <w:r w:rsidRPr="002F6A28">
        <w:t>The following notification is being circulated in accordance with Article 10.6</w:t>
      </w:r>
    </w:p>
    <w:p w:rsidR="009239F7" w:rsidRPr="002F6A28" w:rsidP="002F6A28" w14:paraId="61776EB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040A361" w14:textId="77777777" w:rsidTr="00DB13FE">
        <w:tblPrEx>
          <w:tblW w:w="5000" w:type="pct"/>
          <w:tblLayout w:type="fixed"/>
          <w:tblLook w:val="0000"/>
        </w:tblPrEx>
        <w:tc>
          <w:tcPr>
            <w:tcW w:w="607" w:type="dxa"/>
            <w:tcBorders>
              <w:top w:val="double" w:sz="4" w:space="0" w:color="auto"/>
            </w:tcBorders>
          </w:tcPr>
          <w:p w:rsidR="00F85C99" w:rsidRPr="002F6A28" w:rsidP="002F6A28" w14:paraId="3DDF4BE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A6FCC90"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6E077C8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99EE24" w14:textId="77777777" w:rsidTr="00DB13FE">
        <w:tblPrEx>
          <w:tblW w:w="5000" w:type="pct"/>
          <w:tblLayout w:type="fixed"/>
          <w:tblLook w:val="0000"/>
        </w:tblPrEx>
        <w:tc>
          <w:tcPr>
            <w:tcW w:w="607" w:type="dxa"/>
          </w:tcPr>
          <w:p w:rsidR="00F85C99" w:rsidRPr="002F6A28" w:rsidP="002F6A28" w14:paraId="3AC88865" w14:textId="77777777">
            <w:pPr>
              <w:spacing w:before="120" w:after="120"/>
              <w:jc w:val="left"/>
            </w:pPr>
            <w:r w:rsidRPr="002F6A28">
              <w:rPr>
                <w:b/>
              </w:rPr>
              <w:t>2.</w:t>
            </w:r>
          </w:p>
        </w:tc>
        <w:tc>
          <w:tcPr>
            <w:tcW w:w="8373" w:type="dxa"/>
          </w:tcPr>
          <w:p w:rsidR="00F85C99" w:rsidRPr="002F6A28" w:rsidP="000C3B6C" w14:paraId="3A256176" w14:textId="77777777">
            <w:pPr>
              <w:spacing w:before="120" w:after="120"/>
            </w:pPr>
            <w:r w:rsidRPr="002F6A28">
              <w:rPr>
                <w:b/>
              </w:rPr>
              <w:t>Agency responsible:</w:t>
            </w:r>
            <w:r w:rsidRPr="00C379C8" w:rsidR="00EE3A11">
              <w:t xml:space="preserve"> </w:t>
            </w:r>
          </w:p>
          <w:p w:rsidR="00EE3A11" w:rsidRPr="00C379C8" w:rsidP="000C3B6C" w14:paraId="4718AC61" w14:textId="77777777">
            <w:pPr>
              <w:spacing w:after="120"/>
            </w:pPr>
            <w:r w:rsidRPr="00C379C8">
              <w:t>Food and Drug Administration (Thai FDA)</w:t>
            </w:r>
          </w:p>
        </w:tc>
      </w:tr>
      <w:tr w14:paraId="6BDD2FBF" w14:textId="77777777" w:rsidTr="00DB13FE">
        <w:tblPrEx>
          <w:tblW w:w="5000" w:type="pct"/>
          <w:tblLayout w:type="fixed"/>
          <w:tblLook w:val="0000"/>
        </w:tblPrEx>
        <w:tc>
          <w:tcPr>
            <w:tcW w:w="607" w:type="dxa"/>
          </w:tcPr>
          <w:p w:rsidR="00F85C99" w:rsidRPr="002F6A28" w:rsidP="002F6A28" w14:paraId="645199F1" w14:textId="77777777">
            <w:pPr>
              <w:spacing w:before="120" w:after="120"/>
              <w:jc w:val="left"/>
              <w:rPr>
                <w:b/>
              </w:rPr>
            </w:pPr>
            <w:r w:rsidRPr="002F6A28">
              <w:rPr>
                <w:b/>
              </w:rPr>
              <w:t>3.</w:t>
            </w:r>
          </w:p>
        </w:tc>
        <w:tc>
          <w:tcPr>
            <w:tcW w:w="8373" w:type="dxa"/>
          </w:tcPr>
          <w:p w:rsidR="00F85C99" w:rsidRPr="0058336F" w:rsidP="002F6A28" w14:paraId="298B9B9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0C8F03F" w14:textId="77777777" w:rsidTr="00DB13FE">
        <w:tblPrEx>
          <w:tblW w:w="5000" w:type="pct"/>
          <w:tblLayout w:type="fixed"/>
          <w:tblLook w:val="0000"/>
        </w:tblPrEx>
        <w:tc>
          <w:tcPr>
            <w:tcW w:w="607" w:type="dxa"/>
          </w:tcPr>
          <w:p w:rsidR="00F85C99" w:rsidRPr="002F6A28" w:rsidP="002F6A28" w14:paraId="1F7D9332" w14:textId="77777777">
            <w:pPr>
              <w:spacing w:before="120" w:after="120"/>
              <w:jc w:val="left"/>
            </w:pPr>
            <w:r w:rsidRPr="002F6A28">
              <w:rPr>
                <w:b/>
              </w:rPr>
              <w:t>4.</w:t>
            </w:r>
          </w:p>
        </w:tc>
        <w:tc>
          <w:tcPr>
            <w:tcW w:w="8373" w:type="dxa"/>
          </w:tcPr>
          <w:p w:rsidR="00F85C99" w:rsidRPr="002F6A28" w:rsidP="002F6A28" w14:paraId="2F84B2B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Type 1, Type 2 and Type 3 hazardous substances (only for the items under the Thai FDA's responsibility)</w:t>
            </w:r>
          </w:p>
        </w:tc>
      </w:tr>
      <w:tr w14:paraId="2F7CF3E3" w14:textId="77777777" w:rsidTr="00DB13FE">
        <w:tblPrEx>
          <w:tblW w:w="5000" w:type="pct"/>
          <w:tblLayout w:type="fixed"/>
          <w:tblLook w:val="0000"/>
        </w:tblPrEx>
        <w:tc>
          <w:tcPr>
            <w:tcW w:w="607" w:type="dxa"/>
          </w:tcPr>
          <w:p w:rsidR="00F85C99" w:rsidRPr="002F6A28" w:rsidP="002F6A28" w14:paraId="07B56B98" w14:textId="77777777">
            <w:pPr>
              <w:spacing w:before="120" w:after="120"/>
              <w:jc w:val="left"/>
            </w:pPr>
            <w:r w:rsidRPr="002F6A28">
              <w:rPr>
                <w:b/>
              </w:rPr>
              <w:t>5.</w:t>
            </w:r>
          </w:p>
        </w:tc>
        <w:tc>
          <w:tcPr>
            <w:tcW w:w="8373" w:type="dxa"/>
          </w:tcPr>
          <w:p w:rsidR="00F85C99" w:rsidP="002F6A28" w14:paraId="55ED5D5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Ministry of Public Health regarding the Import Exemption from Compliance with the Hazardous Substances Act, B.E. 2535 (1992), of Hazardous Substances under the Responsibility of the Food and Drug Administration, B.E. …; (5 page(s), in Thai)</w:t>
            </w:r>
          </w:p>
          <w:p w:rsidR="000C3B6C" w:rsidRPr="000C3B6C" w:rsidP="002F6A28" w14:paraId="0E23AD0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21118" w:rsidRPr="00CE6C29" w:rsidP="002F6A28" w14:paraId="09B0A847"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https://members.wto.org/crnattachments/2026/TBT/THA/26_03450_00_x.pdf</w:t>
              </w:r>
            </w:hyperlink>
          </w:p>
          <w:p w:rsidR="00221118" w:rsidRPr="00CE6C29" w:rsidP="002F6A28" w14:paraId="59346603" w14:textId="77777777">
            <w:pPr>
              <w:rPr>
                <w:iCs/>
              </w:rPr>
            </w:pPr>
            <w:r w:rsidRPr="00CE6C29">
              <w:rPr>
                <w:iCs/>
              </w:rPr>
              <w:t>WTO/TBT Enquiry Point and Notification Authority</w:t>
            </w:r>
          </w:p>
          <w:p w:rsidR="00221118" w:rsidRPr="00CE6C29" w:rsidP="002F6A28" w14:paraId="4A3A6019" w14:textId="77777777">
            <w:pPr>
              <w:rPr>
                <w:iCs/>
              </w:rPr>
            </w:pPr>
            <w:r w:rsidRPr="00CE6C29">
              <w:rPr>
                <w:iCs/>
              </w:rPr>
              <w:t>Thai Industrial Standards Institute (TISI), Ministry of Industry</w:t>
            </w:r>
          </w:p>
          <w:p w:rsidR="00221118" w:rsidRPr="00CE6C29" w:rsidP="002F6A28" w14:paraId="3C858536" w14:textId="77777777">
            <w:pPr>
              <w:rPr>
                <w:iCs/>
              </w:rPr>
            </w:pPr>
            <w:r w:rsidRPr="00CE6C29">
              <w:rPr>
                <w:iCs/>
              </w:rPr>
              <w:t>Tel: (662)430 6831 ext. 2130</w:t>
            </w:r>
          </w:p>
          <w:p w:rsidR="00221118" w:rsidRPr="00CE6C29" w:rsidP="002F6A28" w14:paraId="69543232" w14:textId="77777777">
            <w:pPr>
              <w:rPr>
                <w:iCs/>
              </w:rPr>
            </w:pPr>
            <w:r w:rsidRPr="00CE6C29">
              <w:rPr>
                <w:iCs/>
              </w:rPr>
              <w:t>Fax: (662)354 3041</w:t>
            </w:r>
          </w:p>
          <w:p w:rsidR="00221118" w:rsidRPr="00CE6C29" w:rsidP="002F6A28" w14:paraId="5E16903D" w14:textId="77777777">
            <w:pPr>
              <w:rPr>
                <w:iCs/>
              </w:rPr>
            </w:pPr>
            <w:r w:rsidRPr="00CE6C29">
              <w:rPr>
                <w:iCs/>
              </w:rPr>
              <w:t xml:space="preserve">E-mail: </w:t>
            </w:r>
            <w:hyperlink r:id="rId7" w:history="1">
              <w:r w:rsidRPr="00CE6C29">
                <w:rPr>
                  <w:iCs/>
                  <w:color w:val="0000FF"/>
                  <w:u w:val="single"/>
                </w:rPr>
                <w:t>thaitbt@tisi.mail.go.th</w:t>
              </w:r>
            </w:hyperlink>
          </w:p>
          <w:p w:rsidR="00221118" w:rsidRPr="00CE6C29" w:rsidP="002F6A28" w14:paraId="22A85977" w14:textId="77777777">
            <w:pPr>
              <w:spacing w:after="120"/>
              <w:rPr>
                <w:iCs/>
              </w:rPr>
            </w:pPr>
            <w:r w:rsidRPr="00CE6C29">
              <w:rPr>
                <w:iCs/>
              </w:rPr>
              <w:t xml:space="preserve">Website: </w:t>
            </w:r>
            <w:hyperlink r:id="rId8" w:tgtFrame="_blank" w:history="1">
              <w:r w:rsidRPr="00CE6C29">
                <w:rPr>
                  <w:iCs/>
                  <w:color w:val="0000FF"/>
                  <w:u w:val="single"/>
                </w:rPr>
                <w:t>https://www.tisi.go.th</w:t>
              </w:r>
            </w:hyperlink>
          </w:p>
        </w:tc>
      </w:tr>
      <w:tr w14:paraId="42FB24FA" w14:textId="77777777" w:rsidTr="00DB13FE">
        <w:tblPrEx>
          <w:tblW w:w="5000" w:type="pct"/>
          <w:tblLayout w:type="fixed"/>
          <w:tblLook w:val="0000"/>
        </w:tblPrEx>
        <w:tc>
          <w:tcPr>
            <w:tcW w:w="607" w:type="dxa"/>
          </w:tcPr>
          <w:p w:rsidR="00F85C99" w:rsidRPr="002F6A28" w:rsidP="002F6A28" w14:paraId="67A51425" w14:textId="77777777">
            <w:pPr>
              <w:spacing w:before="120" w:after="120"/>
              <w:jc w:val="left"/>
              <w:rPr>
                <w:b/>
              </w:rPr>
            </w:pPr>
            <w:r w:rsidRPr="002F6A28">
              <w:rPr>
                <w:b/>
              </w:rPr>
              <w:t>6.</w:t>
            </w:r>
          </w:p>
        </w:tc>
        <w:tc>
          <w:tcPr>
            <w:tcW w:w="8373" w:type="dxa"/>
          </w:tcPr>
          <w:p w:rsidR="00F85C99" w:rsidRPr="002F6A28" w:rsidP="002F6A28" w14:paraId="4302B0A0" w14:textId="77777777">
            <w:pPr>
              <w:spacing w:before="120" w:after="120"/>
              <w:rPr>
                <w:b/>
              </w:rPr>
            </w:pPr>
            <w:r w:rsidRPr="002F6A28">
              <w:rPr>
                <w:b/>
              </w:rPr>
              <w:t>Description of content:</w:t>
            </w:r>
            <w:r w:rsidRPr="00C379C8" w:rsidR="00FE448B">
              <w:t xml:space="preserve"> (1) The following Notifications of the Ministry of Public Health shall be repealed:</w:t>
            </w:r>
          </w:p>
          <w:p w:rsidR="00FE448B" w:rsidRPr="00C379C8" w:rsidP="002F6A28" w14:paraId="593EB427" w14:textId="77777777">
            <w:pPr>
              <w:spacing w:before="120" w:after="120"/>
            </w:pPr>
            <w:r w:rsidRPr="00C379C8">
              <w:t>- Notification of the Ministry of Public Health regarding the Import Exemption from Compliance with the Hazardous Substances Act, B.E. 2535 (1992), relating to Notification, Application for Licensing and Application for Registration of Hazardous Substances under the Responsibility of the Food and Drug Administration, B.E. 2548 (2005);</w:t>
            </w:r>
          </w:p>
          <w:p w:rsidR="00FE448B" w:rsidRPr="00C379C8" w:rsidP="002F6A28" w14:paraId="559227B0" w14:textId="77777777">
            <w:pPr>
              <w:spacing w:before="120" w:after="120"/>
            </w:pPr>
            <w:r w:rsidRPr="00C379C8">
              <w:t>- Notification of the Ministry of Public Health regarding the Import Exemption from Compliance with the Hazardous Substances Act, B.E. 2535 (1992), relating to Notification, Application for Licensing and Application for Registration of Hazardous Substances under the Responsibility of the Food and Drug Administration (No. 2), B.E. 2568 (2025).</w:t>
            </w:r>
          </w:p>
          <w:p w:rsidR="00FE448B" w:rsidRPr="00C379C8" w:rsidP="002F6A28" w14:paraId="63097DE0" w14:textId="77777777">
            <w:pPr>
              <w:spacing w:before="120" w:after="120"/>
            </w:pPr>
            <w:r w:rsidRPr="00C379C8">
              <w:t>(2) Revising the criteria, conditions, and required documentation for exemption from compliance with the Hazardous Substances Act, B.E. 2535 (1992), to import hazardous substances for the following purposes:</w:t>
            </w:r>
          </w:p>
          <w:p w:rsidR="00FE448B" w:rsidRPr="00C379C8" w:rsidP="002F6A28" w14:paraId="7E2EECA3" w14:textId="77777777">
            <w:pPr>
              <w:spacing w:before="120" w:after="120"/>
            </w:pPr>
            <w:r w:rsidRPr="00C379C8">
              <w:t>- a hazardous substance imported for personal use;</w:t>
            </w:r>
          </w:p>
          <w:p w:rsidR="00FE448B" w:rsidRPr="00C379C8" w:rsidP="002F6A28" w14:paraId="6939297D" w14:textId="77777777">
            <w:pPr>
              <w:spacing w:before="120" w:after="120"/>
            </w:pPr>
            <w:r w:rsidRPr="00C379C8">
              <w:t>- a hazardous substance imported for occasional purposes;</w:t>
            </w:r>
          </w:p>
          <w:p w:rsidR="00FE448B" w:rsidRPr="00C379C8" w:rsidP="002F6A28" w14:paraId="50F99F6A" w14:textId="77777777">
            <w:pPr>
              <w:spacing w:before="120" w:after="120"/>
            </w:pPr>
            <w:r w:rsidRPr="00C379C8">
              <w:t>- a hazardous substance imported for exhibitions;</w:t>
            </w:r>
          </w:p>
          <w:p w:rsidR="00FE448B" w:rsidRPr="00C379C8" w:rsidP="002F6A28" w14:paraId="13657AC7" w14:textId="77777777">
            <w:pPr>
              <w:spacing w:before="120" w:after="120"/>
            </w:pPr>
            <w:r w:rsidRPr="00C379C8">
              <w:t>- a hazardous substance imported for the use of, or transfer to, an agency that shall comply with the international standards for the utilization of such hazardous substance;</w:t>
            </w:r>
          </w:p>
          <w:p w:rsidR="00FE448B" w:rsidRPr="00C379C8" w:rsidP="002F6A28" w14:paraId="3723F2E5" w14:textId="77777777">
            <w:pPr>
              <w:spacing w:before="120" w:after="120"/>
            </w:pPr>
            <w:r w:rsidRPr="00C379C8">
              <w:t>- a hazardous substance imported to be transferred</w:t>
            </w:r>
            <w:r w:rsidRPr="00C379C8">
              <w:rPr>
                <w:b/>
                <w:bCs/>
              </w:rPr>
              <w:t xml:space="preserve"> </w:t>
            </w:r>
            <w:r w:rsidRPr="00C379C8">
              <w:t>to a Ministry, sub-Ministry,</w:t>
            </w:r>
            <w:r w:rsidRPr="00C379C8">
              <w:rPr>
                <w:b/>
                <w:bCs/>
              </w:rPr>
              <w:t xml:space="preserve"> </w:t>
            </w:r>
            <w:r w:rsidRPr="00C379C8">
              <w:t>Department, local administrative office, state enterprise, state agency, Red Cross, International Red Cross, or an international agency under the law on the protection of the operation of the United Nations and specialized agencies in Thailand.</w:t>
            </w:r>
          </w:p>
          <w:p w:rsidR="00FE448B" w:rsidRPr="00C379C8" w:rsidP="002F6A28" w14:paraId="792A036B" w14:textId="77777777">
            <w:pPr>
              <w:spacing w:before="120" w:after="120"/>
            </w:pPr>
            <w:r w:rsidRPr="00C379C8">
              <w:t>(3) Prescribing the criteria, conditions, and required documentation for exemption from compliance with the Hazardous Substances Act, B.E. 2535</w:t>
            </w:r>
            <w:r w:rsidRPr="00C379C8">
              <w:rPr>
                <w:b/>
                <w:bCs/>
              </w:rPr>
              <w:t xml:space="preserve"> </w:t>
            </w:r>
            <w:r w:rsidRPr="00C379C8">
              <w:t>(1992), regarding the importation of hazardous substances for the new purpose: the production of foreign films or commercials in Thailand.</w:t>
            </w:r>
          </w:p>
          <w:p w:rsidR="00FE448B" w:rsidRPr="00C379C8" w:rsidP="002F6A28" w14:paraId="5BD223F8" w14:textId="77777777">
            <w:pPr>
              <w:spacing w:before="120" w:after="120"/>
            </w:pPr>
            <w:r w:rsidRPr="00C379C8">
              <w:t>(4) The importation of hazardous substances under items (2) and (3) shall not be for sale and must be approved by the FDA in accordance with the criteria and conditions annexed to this draft notification.</w:t>
            </w:r>
          </w:p>
          <w:p w:rsidR="00FE448B" w:rsidRPr="00C379C8" w:rsidP="002F6A28" w14:paraId="27BAC3ED" w14:textId="77777777">
            <w:pPr>
              <w:spacing w:before="120" w:after="120"/>
            </w:pPr>
            <w:r w:rsidRPr="00C379C8">
              <w:t>(5) The submission of required import documentation shall be primarily made through the designated electronic network of the FDA. In the event that such submission cannot be completed via the FDA's network, the documentation shall be submitted at the Food and Drug Checkpoint where the importation takes place.</w:t>
            </w:r>
          </w:p>
        </w:tc>
      </w:tr>
      <w:tr w14:paraId="09C2091A" w14:textId="77777777" w:rsidTr="00DB13FE">
        <w:tblPrEx>
          <w:tblW w:w="5000" w:type="pct"/>
          <w:tblLayout w:type="fixed"/>
          <w:tblLook w:val="0000"/>
        </w:tblPrEx>
        <w:tc>
          <w:tcPr>
            <w:tcW w:w="607" w:type="dxa"/>
          </w:tcPr>
          <w:p w:rsidR="00F85C99" w:rsidRPr="002F6A28" w:rsidP="002F6A28" w14:paraId="37C66868" w14:textId="77777777">
            <w:pPr>
              <w:spacing w:before="120" w:after="120"/>
              <w:jc w:val="left"/>
              <w:rPr>
                <w:b/>
              </w:rPr>
            </w:pPr>
            <w:r w:rsidRPr="002F6A28">
              <w:rPr>
                <w:b/>
              </w:rPr>
              <w:t>7.</w:t>
            </w:r>
          </w:p>
        </w:tc>
        <w:tc>
          <w:tcPr>
            <w:tcW w:w="8373" w:type="dxa"/>
          </w:tcPr>
          <w:p w:rsidR="00F85C99" w:rsidRPr="002F6A28" w:rsidP="002F6A28" w14:paraId="51A03299" w14:textId="77777777">
            <w:pPr>
              <w:spacing w:before="120" w:after="120"/>
              <w:rPr>
                <w:b/>
              </w:rPr>
            </w:pPr>
            <w:r w:rsidRPr="002F6A28">
              <w:rPr>
                <w:b/>
              </w:rPr>
              <w:t>Objective and rationale, including the nature of urgent problems where applicable:</w:t>
            </w:r>
            <w:r w:rsidRPr="00C379C8" w:rsidR="00EE3A11">
              <w:t xml:space="preserve"> This draft notification is issued to clarify the criteria, conditions, and required documentation for regulatory exemption regarding importing hazardous substances, in order to minimize the burdens on business operators.</w:t>
            </w:r>
          </w:p>
        </w:tc>
      </w:tr>
      <w:tr w14:paraId="21F0DCCE" w14:textId="77777777" w:rsidTr="00DB13FE">
        <w:tblPrEx>
          <w:tblW w:w="5000" w:type="pct"/>
          <w:tblLayout w:type="fixed"/>
          <w:tblLook w:val="0000"/>
        </w:tblPrEx>
        <w:tc>
          <w:tcPr>
            <w:tcW w:w="607" w:type="dxa"/>
          </w:tcPr>
          <w:p w:rsidR="00F85C99" w:rsidRPr="002F6A28" w:rsidP="009E75ED" w14:paraId="73E3E509" w14:textId="77777777">
            <w:pPr>
              <w:spacing w:before="120" w:after="120"/>
              <w:jc w:val="left"/>
              <w:rPr>
                <w:b/>
              </w:rPr>
            </w:pPr>
            <w:r w:rsidRPr="002F6A28">
              <w:rPr>
                <w:b/>
              </w:rPr>
              <w:t>8.</w:t>
            </w:r>
          </w:p>
        </w:tc>
        <w:tc>
          <w:tcPr>
            <w:tcW w:w="8373" w:type="dxa"/>
          </w:tcPr>
          <w:p w:rsidR="000C3B6C" w:rsidRPr="00EC00D2" w:rsidP="007F13E8" w14:paraId="08D68C20" w14:textId="77777777">
            <w:pPr>
              <w:spacing w:before="120" w:after="120"/>
              <w:rPr>
                <w:bCs/>
              </w:rPr>
            </w:pPr>
            <w:r w:rsidRPr="002F6A28">
              <w:rPr>
                <w:b/>
              </w:rPr>
              <w:t>Relevant documents:</w:t>
            </w:r>
            <w:r w:rsidRPr="002F6A28" w:rsidR="00EE3A11">
              <w:t xml:space="preserve"> </w:t>
            </w:r>
          </w:p>
          <w:p w:rsidR="00EE3A11" w:rsidRPr="002F6A28" w:rsidP="007F13E8" w14:paraId="29CA52DC" w14:textId="77777777">
            <w:pPr>
              <w:spacing w:before="120" w:after="120"/>
            </w:pPr>
            <w:r w:rsidRPr="002F6A28">
              <w:t>(1) The Hazardous Substances Act, B.E. 2535 (1992)</w:t>
            </w:r>
          </w:p>
          <w:p w:rsidR="00EE3A11" w:rsidRPr="002F6A28" w:rsidP="007F13E8" w14:paraId="51D99458" w14:textId="77777777">
            <w:pPr>
              <w:spacing w:before="120" w:after="120"/>
            </w:pPr>
            <w:r w:rsidRPr="002F6A28">
              <w:t>(2) Notification of the Ministry of Public Health regarding the Import Exemption from Compliance with the Hazardous Substances Act, B.E. 2535 (1992), relating to Notification, Application for Licensing and Application for Registration of Hazardous Substances under the Responsibility of the Food and Drug Administration, B.E. 2548 (2005) (Repealed)</w:t>
            </w:r>
          </w:p>
          <w:p w:rsidR="00EE3A11" w:rsidRPr="002F6A28" w:rsidP="007F13E8" w14:paraId="231CC651" w14:textId="77777777">
            <w:pPr>
              <w:spacing w:before="120" w:after="120"/>
            </w:pPr>
            <w:r w:rsidRPr="002F6A28">
              <w:t>(3) Notification of the Ministry of Public Health regarding the Import Exemption from Compliance with the Hazardous Substances Act, B.E. 2535 (1992), relating to Notification, Application for Licensing and Application for Registration of Hazardous Substances under the Responsibility of the Food and Drug Administration (No.2), B.E. 2568 (2025)</w:t>
            </w:r>
            <w:r w:rsidRPr="002F6A28">
              <w:rPr>
                <w:b/>
                <w:bCs/>
              </w:rPr>
              <w:t xml:space="preserve"> </w:t>
            </w:r>
            <w:r w:rsidRPr="002F6A28">
              <w:t>(Repealed)</w:t>
            </w:r>
          </w:p>
        </w:tc>
      </w:tr>
      <w:tr w14:paraId="2FEA5F00" w14:textId="77777777" w:rsidTr="00DB13FE">
        <w:tblPrEx>
          <w:tblW w:w="5000" w:type="pct"/>
          <w:tblLayout w:type="fixed"/>
          <w:tblLook w:val="0000"/>
        </w:tblPrEx>
        <w:tc>
          <w:tcPr>
            <w:tcW w:w="607" w:type="dxa"/>
          </w:tcPr>
          <w:p w:rsidR="00EE3A11" w:rsidRPr="002F6A28" w:rsidP="002F6A28" w14:paraId="30539A56" w14:textId="77777777">
            <w:pPr>
              <w:spacing w:before="120" w:after="120"/>
              <w:jc w:val="left"/>
              <w:rPr>
                <w:b/>
              </w:rPr>
            </w:pPr>
            <w:r w:rsidRPr="002F6A28">
              <w:rPr>
                <w:b/>
              </w:rPr>
              <w:t>9.</w:t>
            </w:r>
          </w:p>
        </w:tc>
        <w:tc>
          <w:tcPr>
            <w:tcW w:w="8373" w:type="dxa"/>
          </w:tcPr>
          <w:p w:rsidR="00EE3A11" w:rsidRPr="002F6A28" w:rsidP="008953C4" w14:paraId="1254A45F" w14:textId="77777777">
            <w:pPr>
              <w:spacing w:before="120" w:after="120"/>
            </w:pPr>
            <w:r w:rsidRPr="002F6A28">
              <w:rPr>
                <w:b/>
              </w:rPr>
              <w:t>Proposed date of adoption:</w:t>
            </w:r>
            <w:r w:rsidRPr="00C379C8">
              <w:t xml:space="preserve"> To be determined</w:t>
            </w:r>
          </w:p>
          <w:p w:rsidR="00EE3A11" w:rsidRPr="002F6A28" w:rsidP="008953C4" w14:paraId="54327CCB" w14:textId="77777777">
            <w:pPr>
              <w:spacing w:after="120"/>
            </w:pPr>
            <w:r w:rsidRPr="002F6A28">
              <w:rPr>
                <w:b/>
              </w:rPr>
              <w:t>Proposed date of entry into force:</w:t>
            </w:r>
            <w:r w:rsidRPr="00C379C8">
              <w:t xml:space="preserve"> From the day following the date of its publication in the Government Gazette</w:t>
            </w:r>
          </w:p>
        </w:tc>
      </w:tr>
      <w:tr w14:paraId="671A8BD8" w14:textId="77777777" w:rsidTr="00DB13FE">
        <w:tblPrEx>
          <w:tblW w:w="5000" w:type="pct"/>
          <w:tblLayout w:type="fixed"/>
          <w:tblLook w:val="0000"/>
        </w:tblPrEx>
        <w:tc>
          <w:tcPr>
            <w:tcW w:w="607" w:type="dxa"/>
            <w:tcBorders>
              <w:bottom w:val="double" w:sz="4" w:space="0" w:color="auto"/>
            </w:tcBorders>
          </w:tcPr>
          <w:p w:rsidR="00F85C99" w:rsidRPr="002F6A28" w:rsidP="002F6A28" w14:paraId="4D4B420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2D0C44" w14:paraId="5B306413" w14:textId="77777777">
            <w:pPr>
              <w:tabs>
                <w:tab w:val="left" w:pos="1418"/>
                <w:tab w:val="left" w:pos="2127"/>
                <w:tab w:val="left" w:pos="2835"/>
                <w:tab w:val="left" w:pos="3402"/>
              </w:tabs>
              <w:spacing w:before="20" w:after="20"/>
              <w:rPr>
                <w:b/>
                <w:bCs/>
              </w:rPr>
            </w:pPr>
            <w:r w:rsidRPr="00E3324D">
              <w:rPr>
                <w:b/>
                <w:bCs/>
              </w:rPr>
              <w:t>Provision of comments</w:t>
            </w:r>
          </w:p>
          <w:p w:rsidR="00F85C99" w:rsidP="002D0C44" w14:paraId="6A7C17D3" w14:textId="77777777">
            <w:pPr>
              <w:spacing w:before="20" w:after="20"/>
              <w:rPr>
                <w:bCs/>
              </w:rPr>
            </w:pPr>
            <w:r w:rsidRPr="002F6A28">
              <w:rPr>
                <w:b/>
              </w:rPr>
              <w:t>Final date for comments:</w:t>
            </w:r>
            <w:r w:rsidRPr="00C379C8" w:rsidR="00EE3A11">
              <w:t xml:space="preserve"> 31 August 2026</w:t>
            </w:r>
          </w:p>
          <w:p w:rsidR="000C3B6C" w:rsidRPr="00E3324D" w:rsidP="002D0C44" w14:paraId="35AADB36" w14:textId="77777777">
            <w:pPr>
              <w:tabs>
                <w:tab w:val="left" w:pos="1418"/>
                <w:tab w:val="left" w:pos="2127"/>
                <w:tab w:val="left" w:pos="2835"/>
                <w:tab w:val="left" w:pos="3402"/>
              </w:tabs>
              <w:spacing w:before="20" w:after="20"/>
              <w:rPr>
                <w:b/>
                <w:bCs/>
              </w:rPr>
            </w:pPr>
            <w:r w:rsidRPr="00E3324D">
              <w:rPr>
                <w:b/>
                <w:bCs/>
              </w:rPr>
              <w:t>[X] 60 days from notification</w:t>
            </w:r>
            <w:r w:rsidRPr="006A4C49" w:rsidR="00D75956">
              <w:t xml:space="preserve"> </w:t>
            </w:r>
          </w:p>
          <w:p w:rsidR="000C3B6C" w:rsidRPr="002F6A28" w:rsidP="002D0C44" w14:paraId="76A86D1F" w14:textId="77777777">
            <w:pPr>
              <w:spacing w:before="20" w:after="20"/>
            </w:pPr>
            <w:r w:rsidRPr="00E3324D">
              <w:rPr>
                <w:b/>
                <w:bCs/>
              </w:rPr>
              <w:t>Contact details of agency or authority designated to handle comments regarding the notification:</w:t>
            </w:r>
            <w:r w:rsidRPr="00CE6C29" w:rsidR="00CE6C29">
              <w:t xml:space="preserve"> </w:t>
            </w:r>
          </w:p>
          <w:p w:rsidR="00CE6C29" w:rsidRPr="00CE6C29" w:rsidP="002D0C44" w14:paraId="366F3B8B" w14:textId="77777777">
            <w:pPr>
              <w:spacing w:before="20" w:after="20"/>
            </w:pPr>
            <w:r w:rsidRPr="00CE6C29">
              <w:t>WTO/TBT Enquiry Point and Notification Authority</w:t>
            </w:r>
          </w:p>
          <w:p w:rsidR="00CE6C29" w:rsidRPr="00CE6C29" w:rsidP="002D0C44" w14:paraId="644C11F2" w14:textId="77777777">
            <w:pPr>
              <w:spacing w:before="20" w:after="20"/>
            </w:pPr>
            <w:r w:rsidRPr="00CE6C29">
              <w:t>Thai Industrial Standards Institute (TISI), Ministry of Industry</w:t>
            </w:r>
          </w:p>
          <w:p w:rsidR="00CE6C29" w:rsidRPr="00CE6C29" w:rsidP="002D0C44" w14:paraId="55595192" w14:textId="77777777">
            <w:pPr>
              <w:spacing w:before="20" w:after="20"/>
            </w:pPr>
            <w:r w:rsidRPr="00CE6C29">
              <w:t>Tel: (662)430 6831 ext. 2130</w:t>
            </w:r>
          </w:p>
          <w:p w:rsidR="00CE6C29" w:rsidRPr="00CE6C29" w:rsidP="002D0C44" w14:paraId="5E9B3404" w14:textId="77777777">
            <w:pPr>
              <w:spacing w:before="20" w:after="20"/>
            </w:pPr>
            <w:r w:rsidRPr="00CE6C29">
              <w:t>Fax: (662)354 3041</w:t>
            </w:r>
          </w:p>
          <w:p w:rsidR="00CE6C29" w:rsidRPr="00CE6C29" w:rsidP="002D0C44" w14:paraId="03275F77" w14:textId="77777777">
            <w:pPr>
              <w:spacing w:before="20" w:after="20"/>
            </w:pPr>
            <w:r w:rsidRPr="00CE6C29">
              <w:t xml:space="preserve">E-mail: </w:t>
            </w:r>
            <w:hyperlink r:id="rId7" w:history="1">
              <w:r w:rsidRPr="00CE6C29">
                <w:rPr>
                  <w:color w:val="0000FF"/>
                  <w:u w:val="single"/>
                </w:rPr>
                <w:t>thaitbt@tisi.mail.go.th</w:t>
              </w:r>
            </w:hyperlink>
          </w:p>
          <w:p w:rsidR="00CE6C29" w:rsidRPr="00CE6C29" w:rsidP="002D0C44" w14:paraId="1885FBD3" w14:textId="77777777">
            <w:pPr>
              <w:spacing w:before="20" w:after="20"/>
            </w:pPr>
            <w:r w:rsidRPr="00CE6C29">
              <w:t xml:space="preserve">Website: </w:t>
            </w:r>
            <w:hyperlink r:id="rId8" w:tgtFrame="_blank" w:history="1">
              <w:r w:rsidRPr="00CE6C29">
                <w:rPr>
                  <w:color w:val="0000FF"/>
                  <w:u w:val="single"/>
                </w:rPr>
                <w:t>https://www.tisi.go.th</w:t>
              </w:r>
            </w:hyperlink>
          </w:p>
        </w:tc>
      </w:tr>
    </w:tbl>
    <w:p w:rsidR="00EE3A11" w:rsidRPr="002F6A28" w:rsidP="00887259" w14:paraId="0073C52C"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E9EF6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8AD77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326008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575559" w14:textId="77777777">
    <w:pPr>
      <w:pStyle w:val="Header"/>
      <w:pBdr>
        <w:bottom w:val="single" w:sz="4" w:space="1" w:color="auto"/>
      </w:pBdr>
      <w:tabs>
        <w:tab w:val="clear" w:pos="4513"/>
        <w:tab w:val="clear" w:pos="9027"/>
      </w:tabs>
      <w:jc w:val="center"/>
    </w:pPr>
    <w:r w:rsidRPr="002F6A28">
      <w:t>tbtSymbol</w:t>
    </w:r>
  </w:p>
  <w:p w:rsidR="009239F7" w:rsidRPr="002F6A28" w:rsidP="009239F7" w14:paraId="1471FFA4" w14:textId="77777777">
    <w:pPr>
      <w:pStyle w:val="Header"/>
      <w:pBdr>
        <w:bottom w:val="single" w:sz="4" w:space="1" w:color="auto"/>
      </w:pBdr>
      <w:tabs>
        <w:tab w:val="clear" w:pos="4513"/>
        <w:tab w:val="clear" w:pos="9027"/>
      </w:tabs>
      <w:jc w:val="center"/>
    </w:pPr>
  </w:p>
  <w:p w:rsidR="009239F7" w:rsidRPr="002F6A28" w:rsidP="009239F7" w14:paraId="7468F4E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988BA0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DB0B39" w14:textId="77777777">
    <w:pPr>
      <w:pStyle w:val="Header"/>
      <w:pBdr>
        <w:bottom w:val="single" w:sz="4" w:space="1" w:color="auto"/>
      </w:pBdr>
      <w:tabs>
        <w:tab w:val="clear" w:pos="4513"/>
        <w:tab w:val="clear" w:pos="9027"/>
      </w:tabs>
      <w:jc w:val="center"/>
    </w:pPr>
    <w:bookmarkStart w:id="0" w:name="spsSymbolHeader"/>
    <w:r w:rsidRPr="002F6A28">
      <w:t>G/TBT/N/THA/811</w:t>
    </w:r>
    <w:bookmarkEnd w:id="0"/>
  </w:p>
  <w:p w:rsidR="009239F7" w:rsidRPr="002F6A28" w:rsidP="009239F7" w14:paraId="284A4C65" w14:textId="77777777">
    <w:pPr>
      <w:pStyle w:val="Header"/>
      <w:pBdr>
        <w:bottom w:val="single" w:sz="4" w:space="1" w:color="auto"/>
      </w:pBdr>
      <w:tabs>
        <w:tab w:val="clear" w:pos="4513"/>
        <w:tab w:val="clear" w:pos="9027"/>
      </w:tabs>
      <w:jc w:val="center"/>
    </w:pPr>
  </w:p>
  <w:p w:rsidR="009239F7" w:rsidRPr="002F6A28" w:rsidP="009239F7" w14:paraId="45618B7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A31589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31284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A3E8F5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0EA086" w14:textId="77777777">
          <w:pPr>
            <w:jc w:val="right"/>
            <w:rPr>
              <w:b/>
              <w:color w:val="FF0000"/>
              <w:szCs w:val="16"/>
            </w:rPr>
          </w:pPr>
        </w:p>
      </w:tc>
    </w:tr>
    <w:bookmarkEnd w:id="1"/>
    <w:tr w14:paraId="35A531F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9E3A98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DEA6EB0" w14:textId="77777777">
          <w:pPr>
            <w:jc w:val="right"/>
            <w:rPr>
              <w:b/>
              <w:szCs w:val="16"/>
            </w:rPr>
          </w:pPr>
        </w:p>
      </w:tc>
    </w:tr>
    <w:tr w14:paraId="0464B85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D7A133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3FF9F2" w14:textId="77777777">
          <w:pPr>
            <w:jc w:val="right"/>
            <w:rPr>
              <w:b/>
              <w:szCs w:val="16"/>
            </w:rPr>
          </w:pPr>
          <w:bookmarkStart w:id="2" w:name="bmkSymbols"/>
          <w:r w:rsidRPr="002F6A28">
            <w:rPr>
              <w:b/>
              <w:szCs w:val="16"/>
            </w:rPr>
            <w:t>G/TBT/N/THA/811</w:t>
          </w:r>
          <w:bookmarkEnd w:id="2"/>
        </w:p>
      </w:tc>
    </w:tr>
    <w:tr w14:paraId="65C9910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701C6F1" w14:textId="77777777"/>
      </w:tc>
      <w:tc>
        <w:tcPr>
          <w:tcW w:w="5448" w:type="dxa"/>
          <w:gridSpan w:val="2"/>
          <w:shd w:val="clear" w:color="auto" w:fill="FFFFFF"/>
          <w:tcMar>
            <w:left w:w="108" w:type="dxa"/>
            <w:right w:w="108" w:type="dxa"/>
          </w:tcMar>
          <w:vAlign w:val="center"/>
        </w:tcPr>
        <w:p w:rsidR="00ED54E0" w:rsidRPr="009239F7" w:rsidP="00B801E9" w14:paraId="0A39C865" w14:textId="77777777">
          <w:pPr>
            <w:jc w:val="right"/>
            <w:rPr>
              <w:szCs w:val="16"/>
            </w:rPr>
          </w:pPr>
          <w:bookmarkStart w:id="3" w:name="spsDateDistribution"/>
          <w:bookmarkStart w:id="4" w:name="bmkDate"/>
          <w:r w:rsidRPr="009239F7">
            <w:rPr>
              <w:szCs w:val="16"/>
            </w:rPr>
            <w:t>2 July 2026</w:t>
          </w:r>
          <w:bookmarkEnd w:id="3"/>
          <w:bookmarkEnd w:id="4"/>
        </w:p>
      </w:tc>
    </w:tr>
    <w:tr w14:paraId="7E3E3D8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0CE68B5" w14:textId="77777777">
          <w:pPr>
            <w:jc w:val="left"/>
            <w:rPr>
              <w:b/>
            </w:rPr>
          </w:pPr>
          <w:bookmarkStart w:id="5" w:name="bmkSerial"/>
          <w:r>
            <w:rPr>
              <w:rFonts w:ascii="Verdana" w:eastAsia="Verdana" w:hAnsi="Verdana" w:cs="Verdana"/>
              <w:b w:val="0"/>
              <w:color w:val="FF0000"/>
              <w:sz w:val="18"/>
            </w:rPr>
            <w:t>(26-4786)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993981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B043F6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CBA94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42A6F8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D00BA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0082587">
    <w:abstractNumId w:val="9"/>
  </w:num>
  <w:num w:numId="2" w16cid:durableId="38018863">
    <w:abstractNumId w:val="7"/>
  </w:num>
  <w:num w:numId="3" w16cid:durableId="1863398257">
    <w:abstractNumId w:val="6"/>
  </w:num>
  <w:num w:numId="4" w16cid:durableId="1447694270">
    <w:abstractNumId w:val="5"/>
  </w:num>
  <w:num w:numId="5" w16cid:durableId="1905488332">
    <w:abstractNumId w:val="4"/>
  </w:num>
  <w:num w:numId="6" w16cid:durableId="2060977024">
    <w:abstractNumId w:val="12"/>
  </w:num>
  <w:num w:numId="7" w16cid:durableId="103116189">
    <w:abstractNumId w:val="11"/>
  </w:num>
  <w:num w:numId="8" w16cid:durableId="1766729362">
    <w:abstractNumId w:val="10"/>
  </w:num>
  <w:num w:numId="9" w16cid:durableId="18088887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2484752">
    <w:abstractNumId w:val="13"/>
  </w:num>
  <w:num w:numId="11" w16cid:durableId="1516453609">
    <w:abstractNumId w:val="8"/>
  </w:num>
  <w:num w:numId="12" w16cid:durableId="1462454328">
    <w:abstractNumId w:val="3"/>
  </w:num>
  <w:num w:numId="13" w16cid:durableId="470558157">
    <w:abstractNumId w:val="2"/>
  </w:num>
  <w:num w:numId="14" w16cid:durableId="1798336208">
    <w:abstractNumId w:val="1"/>
  </w:num>
  <w:num w:numId="15" w16cid:durableId="117580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519A"/>
    <w:rsid w:val="000F70A2"/>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1118"/>
    <w:rsid w:val="00233408"/>
    <w:rsid w:val="002514C1"/>
    <w:rsid w:val="00267723"/>
    <w:rsid w:val="00270637"/>
    <w:rsid w:val="0027067B"/>
    <w:rsid w:val="002C23DE"/>
    <w:rsid w:val="002D0C44"/>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10AC"/>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13B7"/>
    <w:rsid w:val="00A6057A"/>
    <w:rsid w:val="00A611FF"/>
    <w:rsid w:val="00A64451"/>
    <w:rsid w:val="00A71BE1"/>
    <w:rsid w:val="00A74017"/>
    <w:rsid w:val="00A769BF"/>
    <w:rsid w:val="00A82AE9"/>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57F6"/>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4655D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3450_00_x.pdf"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AEAF7-2D80-4CC6-B922-A5CE58DCE07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2026-07-02T13:06:00Z</dcterms:created>
  <dcterms:modified xsi:type="dcterms:W3CDTF">2026-07-02T13:09:00Z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