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F577D70" w14:textId="77777777">
      <w:pPr>
        <w:pStyle w:val="Title"/>
      </w:pPr>
      <w:r w:rsidRPr="002F663C">
        <w:t>NOTIFICATION</w:t>
      </w:r>
    </w:p>
    <w:p w:rsidR="002F663C" w:rsidRPr="002F663C" w:rsidP="00DD3DD7" w14:paraId="2A73F49A" w14:textId="77777777">
      <w:pPr>
        <w:pStyle w:val="Title3"/>
      </w:pPr>
      <w:r w:rsidRPr="002F663C">
        <w:t>Addendum</w:t>
      </w:r>
    </w:p>
    <w:p w:rsidR="002F663C" w:rsidP="001E2E4A" w14:paraId="3D7B734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402B254" w14:textId="77777777">
      <w:pPr>
        <w:rPr>
          <w:rFonts w:eastAsia="Calibri" w:cs="Times New Roman"/>
        </w:rPr>
      </w:pPr>
    </w:p>
    <w:p w:rsidR="002F663C" w:rsidRPr="002F663C" w:rsidP="002F663C" w14:paraId="36800F31" w14:textId="77777777">
      <w:pPr>
        <w:jc w:val="center"/>
        <w:rPr>
          <w:rFonts w:eastAsia="Calibri" w:cs="Times New Roman"/>
          <w:b/>
        </w:rPr>
      </w:pPr>
      <w:r w:rsidRPr="002F663C">
        <w:rPr>
          <w:rFonts w:eastAsia="Calibri" w:cs="Times New Roman"/>
          <w:b/>
        </w:rPr>
        <w:t>_______________</w:t>
      </w:r>
    </w:p>
    <w:p w:rsidR="002F663C" w:rsidP="002F663C" w14:paraId="69D399FF" w14:textId="77777777">
      <w:pPr>
        <w:rPr>
          <w:rFonts w:eastAsia="Calibri" w:cs="Times New Roman"/>
        </w:rPr>
      </w:pPr>
    </w:p>
    <w:p w:rsidR="00C14444" w:rsidRPr="002F663C" w:rsidP="002F663C" w14:paraId="75C7CB9C" w14:textId="77777777">
      <w:pPr>
        <w:rPr>
          <w:rFonts w:eastAsia="Calibri" w:cs="Times New Roman"/>
        </w:rPr>
      </w:pPr>
    </w:p>
    <w:p w:rsidR="002F663C" w:rsidRPr="002F663C" w:rsidP="002F663C" w14:paraId="0CDB292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ADS-Equipped Vehicle Safety, Transparency, and Evaluation Program; Withdrawal</w:t>
      </w:r>
    </w:p>
    <w:p w:rsidR="002F663C" w:rsidRPr="002F663C" w:rsidP="002F663C" w14:paraId="4EC7161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4391E0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6A71E1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CF27B41" w14:textId="77777777" w:rsidTr="00E9471B">
        <w:tblPrEx>
          <w:tblW w:w="9049" w:type="dxa"/>
          <w:tblLayout w:type="fixed"/>
          <w:tblLook w:val="04A0"/>
        </w:tblPrEx>
        <w:tc>
          <w:tcPr>
            <w:tcW w:w="851" w:type="dxa"/>
          </w:tcPr>
          <w:p w:rsidR="002F663C" w:rsidRPr="00711F9C" w:rsidP="00C14444" w14:paraId="6E41168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20A372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0CFE5BF" w14:textId="77777777" w:rsidTr="00E9471B">
        <w:tblPrEx>
          <w:tblW w:w="9049" w:type="dxa"/>
          <w:tblLayout w:type="fixed"/>
          <w:tblLook w:val="04A0"/>
        </w:tblPrEx>
        <w:tc>
          <w:tcPr>
            <w:tcW w:w="851" w:type="dxa"/>
          </w:tcPr>
          <w:p w:rsidR="002F663C" w:rsidRPr="00711F9C" w:rsidP="00C14444" w14:paraId="2D6F4D4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1F4363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590D59F" w14:textId="77777777" w:rsidTr="00E9471B">
        <w:tblPrEx>
          <w:tblW w:w="9049" w:type="dxa"/>
          <w:tblLayout w:type="fixed"/>
          <w:tblLook w:val="04A0"/>
        </w:tblPrEx>
        <w:tc>
          <w:tcPr>
            <w:tcW w:w="851" w:type="dxa"/>
          </w:tcPr>
          <w:p w:rsidR="002F663C" w:rsidRPr="00711F9C" w:rsidP="00C14444" w14:paraId="32AD921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7CAAE6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DF0FCD4" w14:textId="77777777" w:rsidTr="00E9471B">
        <w:tblPrEx>
          <w:tblW w:w="9049" w:type="dxa"/>
          <w:tblLayout w:type="fixed"/>
          <w:tblLook w:val="04A0"/>
        </w:tblPrEx>
        <w:tc>
          <w:tcPr>
            <w:tcW w:w="851" w:type="dxa"/>
          </w:tcPr>
          <w:p w:rsidR="002F663C" w:rsidRPr="00711F9C" w:rsidP="00C14444" w14:paraId="605FFD7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D8AB93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434B800" w14:textId="77777777" w:rsidTr="00E9471B">
        <w:tblPrEx>
          <w:tblW w:w="9049" w:type="dxa"/>
          <w:tblLayout w:type="fixed"/>
          <w:tblLook w:val="04A0"/>
        </w:tblPrEx>
        <w:tc>
          <w:tcPr>
            <w:tcW w:w="851" w:type="dxa"/>
          </w:tcPr>
          <w:p w:rsidR="002F663C" w:rsidRPr="00711F9C" w:rsidP="00C14444" w14:paraId="112016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6FF88ED"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030FD01" w14:textId="77777777" w:rsidTr="00E9471B">
        <w:tblPrEx>
          <w:tblW w:w="9049" w:type="dxa"/>
          <w:tblLayout w:type="fixed"/>
          <w:tblLook w:val="04A0"/>
        </w:tblPrEx>
        <w:tc>
          <w:tcPr>
            <w:tcW w:w="851" w:type="dxa"/>
          </w:tcPr>
          <w:p w:rsidR="002F663C" w:rsidRPr="00711F9C" w:rsidP="00C14444" w14:paraId="5583B1E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84D36A6"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26 June 2026</w:t>
            </w:r>
          </w:p>
          <w:p w:rsidR="002F663C" w:rsidRPr="002F663C" w:rsidP="00EB7B40" w14:paraId="0536539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72ECA1E" w14:textId="77777777" w:rsidTr="00E9471B">
        <w:tblPrEx>
          <w:tblW w:w="9049" w:type="dxa"/>
          <w:tblLayout w:type="fixed"/>
          <w:tblLook w:val="04A0"/>
        </w:tblPrEx>
        <w:tc>
          <w:tcPr>
            <w:tcW w:w="851" w:type="dxa"/>
          </w:tcPr>
          <w:p w:rsidR="002F663C" w:rsidRPr="00711F9C" w:rsidP="00C14444" w14:paraId="4266D7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E69BFF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9F5D66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7EA4A6E" w14:textId="77777777" w:rsidTr="00E9471B">
        <w:tblPrEx>
          <w:tblW w:w="9049" w:type="dxa"/>
          <w:tblLayout w:type="fixed"/>
          <w:tblLook w:val="04A0"/>
        </w:tblPrEx>
        <w:tc>
          <w:tcPr>
            <w:tcW w:w="851" w:type="dxa"/>
          </w:tcPr>
          <w:p w:rsidR="002F663C" w:rsidRPr="00711F9C" w:rsidP="00C14444" w14:paraId="490CAA2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5E972E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075DFA7" w14:textId="77777777" w:rsidTr="00E9471B">
        <w:tblPrEx>
          <w:tblW w:w="9049" w:type="dxa"/>
          <w:tblLayout w:type="fixed"/>
          <w:tblLook w:val="04A0"/>
        </w:tblPrEx>
        <w:tc>
          <w:tcPr>
            <w:tcW w:w="851" w:type="dxa"/>
            <w:tcBorders>
              <w:bottom w:val="double" w:sz="4" w:space="0" w:color="auto"/>
            </w:tcBorders>
          </w:tcPr>
          <w:p w:rsidR="002F663C" w:rsidRPr="00711F9C" w:rsidP="00C14444" w14:paraId="22364C7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820E17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511F292" w14:textId="77777777">
      <w:pPr>
        <w:jc w:val="left"/>
        <w:rPr>
          <w:rFonts w:eastAsia="Calibri" w:cs="Times New Roman"/>
          <w:highlight w:val="yellow"/>
        </w:rPr>
      </w:pPr>
    </w:p>
    <w:p w:rsidR="003971FF" w:rsidRPr="007F6EA2" w:rsidP="00B16ACF" w14:paraId="1C9389E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This action withdraws the </w:t>
      </w:r>
      <w:hyperlink r:id="rId7"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published in the Federal Register on 15 January 2025 (notified as </w:t>
      </w:r>
      <w:hyperlink r:id="rId8" w:history="1">
        <w:r w:rsidRPr="002F663C">
          <w:rPr>
            <w:rFonts w:eastAsia="Calibri" w:cs="Times New Roman"/>
            <w:color w:val="0000FF"/>
            <w:szCs w:val="18"/>
            <w:u w:val="single"/>
          </w:rPr>
          <w:t>G/TBT/N/USA/2178</w:t>
        </w:r>
      </w:hyperlink>
      <w:r w:rsidRPr="002F663C">
        <w:rPr>
          <w:rFonts w:eastAsia="Calibri" w:cs="Times New Roman"/>
          <w:szCs w:val="18"/>
        </w:rPr>
        <w:t>), which proposed to establish the Automated Driving System-Equipped Vehicle Safety, Transparency, and Evaluation Program (AV STEP). The proposal would have created a voluntary program for vehicle manufacturers, developers of Automated Driving Systems (ADS), and fleet operators or system integrators of such vehicles. Based on its reevaluation of the proposal, consideration of the comments received, and subsequent progress on other ADS initiatives, NHTSA is withdrawing the rulemaking.</w:t>
      </w:r>
    </w:p>
    <w:p w:rsidR="00F036D7" w:rsidRPr="002F663C" w:rsidP="00B16ACF" w14:paraId="631E4BF7" w14:textId="77777777">
      <w:pPr>
        <w:spacing w:before="120" w:after="120"/>
        <w:rPr>
          <w:rFonts w:eastAsia="Calibri" w:cs="Times New Roman"/>
          <w:szCs w:val="18"/>
        </w:rPr>
      </w:pPr>
      <w:r w:rsidRPr="002F663C">
        <w:rPr>
          <w:rFonts w:eastAsia="Calibri" w:cs="Times New Roman"/>
          <w:szCs w:val="18"/>
        </w:rPr>
        <w:t xml:space="preserve">The NPRM published in the Federal Register on 15 January 2025, at </w:t>
      </w:r>
      <w:hyperlink r:id="rId7" w:history="1">
        <w:r w:rsidRPr="002F663C">
          <w:rPr>
            <w:rFonts w:eastAsia="Calibri" w:cs="Times New Roman"/>
            <w:color w:val="0000FF"/>
            <w:szCs w:val="18"/>
            <w:u w:val="single"/>
          </w:rPr>
          <w:t>90 FR 4130</w:t>
        </w:r>
      </w:hyperlink>
      <w:r w:rsidRPr="002F663C">
        <w:rPr>
          <w:rFonts w:eastAsia="Calibri" w:cs="Times New Roman"/>
          <w:szCs w:val="18"/>
        </w:rPr>
        <w:t>, is withdrawn as of 26 June 2026.</w:t>
      </w:r>
    </w:p>
    <w:p w:rsidR="00F036D7" w:rsidRPr="002F663C" w:rsidP="00B16ACF" w14:paraId="1C5535E6" w14:textId="77777777">
      <w:pPr>
        <w:spacing w:before="120" w:after="120"/>
        <w:rPr>
          <w:rFonts w:eastAsia="Calibri" w:cs="Times New Roman"/>
          <w:szCs w:val="18"/>
        </w:rPr>
      </w:pPr>
      <w:r w:rsidRPr="002F663C">
        <w:rPr>
          <w:rFonts w:eastAsia="Calibri" w:cs="Times New Roman"/>
          <w:szCs w:val="18"/>
        </w:rPr>
        <w:t xml:space="preserve">91 Federal Register (FR) 38619, 26 June 2026; </w:t>
      </w:r>
      <w:hyperlink r:id="rId9" w:history="1">
        <w:r w:rsidRPr="002F663C">
          <w:rPr>
            <w:rFonts w:eastAsia="Calibri" w:cs="Times New Roman"/>
            <w:color w:val="0000FF"/>
            <w:szCs w:val="18"/>
            <w:u w:val="single"/>
          </w:rPr>
          <w:t>Title 49</w:t>
        </w:r>
      </w:hyperlink>
      <w:r w:rsidRPr="002F663C">
        <w:rPr>
          <w:rFonts w:eastAsia="Calibri" w:cs="Times New Roman"/>
          <w:szCs w:val="18"/>
        </w:rPr>
        <w:t xml:space="preserve"> Code of Federal Regulations (CFR) Parts </w:t>
      </w:r>
      <w:hyperlink r:id="rId10" w:history="1">
        <w:r w:rsidRPr="002F663C">
          <w:rPr>
            <w:rFonts w:eastAsia="Calibri" w:cs="Times New Roman"/>
            <w:color w:val="0000FF"/>
            <w:szCs w:val="18"/>
            <w:u w:val="single"/>
          </w:rPr>
          <w:t>595</w:t>
        </w:r>
      </w:hyperlink>
      <w:r w:rsidRPr="002F663C">
        <w:rPr>
          <w:rFonts w:eastAsia="Calibri" w:cs="Times New Roman"/>
          <w:szCs w:val="18"/>
        </w:rPr>
        <w:t xml:space="preserve"> and 597:</w:t>
      </w:r>
    </w:p>
    <w:p w:rsidR="00F036D7" w:rsidRPr="002F663C" w:rsidP="00B16ACF" w14:paraId="0C017301"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https://www.govinfo.gov/content/pkg/FR-2026-06-26/html/2026-12980.htm</w:t>
        </w:r>
      </w:hyperlink>
    </w:p>
    <w:p w:rsidR="00F036D7" w:rsidRPr="002F663C" w:rsidP="00B16ACF" w14:paraId="2EA5948D"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https://www.govinfo.gov/content/pkg/FR-2026-06-26/pdf/2026-12980.pdf</w:t>
        </w:r>
      </w:hyperlink>
    </w:p>
    <w:p w:rsidR="00F036D7" w:rsidRPr="002F663C" w:rsidP="00B16ACF" w14:paraId="2140BEFD" w14:textId="77777777">
      <w:pPr>
        <w:spacing w:before="120" w:after="120"/>
        <w:rPr>
          <w:rFonts w:eastAsia="Calibri" w:cs="Times New Roman"/>
          <w:szCs w:val="18"/>
        </w:rPr>
      </w:pPr>
      <w:r w:rsidRPr="002F663C">
        <w:rPr>
          <w:rFonts w:eastAsia="Calibri" w:cs="Times New Roman"/>
          <w:szCs w:val="18"/>
        </w:rPr>
        <w:t xml:space="preserve">This withdrawal and the notice of proposed rulemaking notified as </w:t>
      </w:r>
      <w:hyperlink r:id="rId13" w:history="1">
        <w:r w:rsidRPr="002F663C">
          <w:rPr>
            <w:rFonts w:eastAsia="Calibri" w:cs="Times New Roman"/>
            <w:color w:val="0000FF"/>
            <w:szCs w:val="18"/>
            <w:u w:val="single"/>
          </w:rPr>
          <w:t>G/TBT/N/USA/2178</w:t>
        </w:r>
      </w:hyperlink>
      <w:r w:rsidRPr="002F663C">
        <w:rPr>
          <w:rFonts w:eastAsia="Calibri" w:cs="Times New Roman"/>
          <w:szCs w:val="18"/>
        </w:rPr>
        <w:t xml:space="preserve"> are identified by Docket Number NHTSA-2024-0100. The Docket Folder is available on Regulations.gov at </w:t>
      </w:r>
      <w:hyperlink r:id="rId14" w:history="1">
        <w:r w:rsidRPr="002F663C">
          <w:rPr>
            <w:rFonts w:eastAsia="Calibri" w:cs="Times New Roman"/>
            <w:color w:val="0000FF"/>
            <w:szCs w:val="18"/>
            <w:u w:val="single"/>
          </w:rPr>
          <w:t>https://www.regulations.gov/docket/NHTSA-2024-0100/document</w:t>
        </w:r>
      </w:hyperlink>
      <w:r w:rsidRPr="002F663C">
        <w:rPr>
          <w:rFonts w:eastAsia="Calibri" w:cs="Times New Roman"/>
          <w:szCs w:val="18"/>
        </w:rPr>
        <w:t xml:space="preserve"> and provides access to primary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4BEBBA9D" w14:textId="77777777">
      <w:pPr>
        <w:jc w:val="center"/>
        <w:rPr>
          <w:b/>
        </w:rPr>
      </w:pPr>
      <w:r w:rsidRPr="003971FF">
        <w:rPr>
          <w:b/>
        </w:rPr>
        <w:t>__________</w:t>
      </w:r>
    </w:p>
    <w:p w:rsidR="004D4D19" w:rsidP="007F38C2" w14:paraId="2D62F68C" w14:textId="77777777">
      <w:pPr>
        <w:jc w:val="center"/>
        <w:rPr>
          <w:b/>
        </w:rPr>
      </w:pPr>
    </w:p>
    <w:p w:rsidR="00A1565D" w:rsidP="003971FF" w14:paraId="489926B6"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5A1F17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D9B93E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36F8" w:rsidP="00ED54E0" w14:paraId="0583F5D5" w14:textId="77777777">
      <w:r>
        <w:separator/>
      </w:r>
    </w:p>
  </w:footnote>
  <w:footnote w:type="continuationSeparator" w:id="1">
    <w:p w:rsidR="00AA36F8" w:rsidP="00ED54E0" w14:paraId="2641FB80" w14:textId="77777777">
      <w:r>
        <w:continuationSeparator/>
      </w:r>
    </w:p>
  </w:footnote>
  <w:footnote w:id="2">
    <w:p w:rsidR="007F6EA2" w14:paraId="59DC8BB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1382D3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32AE0CE" w14:textId="77777777">
    <w:pPr>
      <w:pStyle w:val="Header"/>
      <w:pBdr>
        <w:bottom w:val="single" w:sz="4" w:space="1" w:color="auto"/>
      </w:pBdr>
      <w:tabs>
        <w:tab w:val="clear" w:pos="4513"/>
        <w:tab w:val="clear" w:pos="9027"/>
      </w:tabs>
      <w:jc w:val="center"/>
    </w:pPr>
  </w:p>
  <w:p w:rsidR="00DD3DD7" w:rsidRPr="00DD3DD7" w:rsidP="00DD3DD7" w14:paraId="4EFF328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F4229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0DEF4F0" w14:textId="77777777">
    <w:pPr>
      <w:pStyle w:val="Header"/>
      <w:pBdr>
        <w:bottom w:val="single" w:sz="4" w:space="1" w:color="auto"/>
      </w:pBdr>
      <w:tabs>
        <w:tab w:val="clear" w:pos="4513"/>
        <w:tab w:val="clear" w:pos="9027"/>
      </w:tabs>
      <w:jc w:val="center"/>
    </w:pPr>
    <w:bookmarkStart w:id="3" w:name="spsSymbolHeader"/>
    <w:r w:rsidRPr="00DD3DD7">
      <w:t>G/TBT/N/USA/2178/Add.1</w:t>
    </w:r>
    <w:bookmarkEnd w:id="3"/>
  </w:p>
  <w:p w:rsidR="00DD3DD7" w:rsidRPr="00DD3DD7" w:rsidP="00DD3DD7" w14:paraId="54674D3D" w14:textId="77777777">
    <w:pPr>
      <w:pStyle w:val="Header"/>
      <w:pBdr>
        <w:bottom w:val="single" w:sz="4" w:space="1" w:color="auto"/>
      </w:pBdr>
      <w:tabs>
        <w:tab w:val="clear" w:pos="4513"/>
        <w:tab w:val="clear" w:pos="9027"/>
      </w:tabs>
      <w:jc w:val="center"/>
    </w:pPr>
  </w:p>
  <w:p w:rsidR="00DD3DD7" w:rsidRPr="00DD3DD7" w:rsidP="00DD3DD7" w14:paraId="1A0B03E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3A0F66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CE517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D979F2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CC280A6" w14:textId="77777777">
          <w:pPr>
            <w:jc w:val="right"/>
            <w:rPr>
              <w:b/>
              <w:color w:val="FF0000"/>
              <w:szCs w:val="16"/>
            </w:rPr>
          </w:pPr>
          <w:r>
            <w:rPr>
              <w:b/>
              <w:color w:val="FF0000"/>
              <w:szCs w:val="16"/>
            </w:rPr>
            <w:t xml:space="preserve"> </w:t>
          </w:r>
        </w:p>
      </w:tc>
    </w:tr>
    <w:tr w14:paraId="6DD5B56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21766E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6D328ED" w14:textId="77777777">
          <w:pPr>
            <w:jc w:val="right"/>
            <w:rPr>
              <w:b/>
              <w:szCs w:val="16"/>
            </w:rPr>
          </w:pPr>
        </w:p>
      </w:tc>
    </w:tr>
    <w:tr w14:paraId="26E4444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A9C4DA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95C3D50" w14:textId="77777777">
          <w:pPr>
            <w:jc w:val="right"/>
            <w:rPr>
              <w:rFonts w:eastAsia="Calibri" w:cs="Times New Roman"/>
              <w:b/>
              <w:szCs w:val="16"/>
            </w:rPr>
          </w:pPr>
          <w:bookmarkStart w:id="4" w:name="bmkSymbols"/>
          <w:r w:rsidRPr="002F663C">
            <w:rPr>
              <w:rFonts w:eastAsia="Calibri" w:cs="Times New Roman"/>
              <w:b/>
              <w:szCs w:val="16"/>
            </w:rPr>
            <w:t>G/TBT/N/USA/2178/Add.1</w:t>
          </w:r>
          <w:bookmarkEnd w:id="4"/>
        </w:p>
        <w:p w:rsidR="00C14444" w:rsidRPr="00C14444" w:rsidP="00C14444" w14:paraId="02A8F5A4" w14:textId="77777777">
          <w:pPr>
            <w:jc w:val="center"/>
            <w:rPr>
              <w:szCs w:val="16"/>
            </w:rPr>
          </w:pPr>
        </w:p>
      </w:tc>
    </w:tr>
    <w:tr w14:paraId="5B02620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E1D593B" w14:textId="77777777"/>
      </w:tc>
      <w:tc>
        <w:tcPr>
          <w:tcW w:w="5448" w:type="dxa"/>
          <w:gridSpan w:val="2"/>
          <w:shd w:val="clear" w:color="auto" w:fill="FFFFFF"/>
          <w:tcMar>
            <w:left w:w="108" w:type="dxa"/>
            <w:right w:w="108" w:type="dxa"/>
          </w:tcMar>
          <w:vAlign w:val="center"/>
        </w:tcPr>
        <w:p w:rsidR="00ED54E0" w:rsidRPr="00182B84" w:rsidP="00425DC5" w14:paraId="66F4DE55" w14:textId="77777777">
          <w:pPr>
            <w:jc w:val="right"/>
            <w:rPr>
              <w:szCs w:val="16"/>
            </w:rPr>
          </w:pPr>
          <w:bookmarkStart w:id="5" w:name="bmkDate"/>
          <w:r w:rsidRPr="00182B84">
            <w:rPr>
              <w:szCs w:val="16"/>
            </w:rPr>
            <w:t>29 June 2026</w:t>
          </w:r>
          <w:bookmarkEnd w:id="5"/>
        </w:p>
      </w:tc>
    </w:tr>
    <w:tr w14:paraId="72C4302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577B01D" w14:textId="77777777">
          <w:pPr>
            <w:jc w:val="left"/>
            <w:rPr>
              <w:b/>
            </w:rPr>
          </w:pPr>
          <w:bookmarkStart w:id="6" w:name="bmkSerial"/>
          <w:r>
            <w:rPr>
              <w:rFonts w:ascii="Verdana" w:eastAsia="Verdana" w:hAnsi="Verdana" w:cs="Verdana"/>
              <w:b w:val="0"/>
              <w:color w:val="FF0000"/>
              <w:sz w:val="18"/>
            </w:rPr>
            <w:t>(26-4685)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BAC0EE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A59231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78DEA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70372D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8A39D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1373088">
    <w:abstractNumId w:val="9"/>
  </w:num>
  <w:num w:numId="2" w16cid:durableId="1668434447">
    <w:abstractNumId w:val="7"/>
  </w:num>
  <w:num w:numId="3" w16cid:durableId="1498613628">
    <w:abstractNumId w:val="6"/>
  </w:num>
  <w:num w:numId="4" w16cid:durableId="936986235">
    <w:abstractNumId w:val="5"/>
  </w:num>
  <w:num w:numId="5" w16cid:durableId="945115645">
    <w:abstractNumId w:val="4"/>
  </w:num>
  <w:num w:numId="6" w16cid:durableId="1491403860">
    <w:abstractNumId w:val="12"/>
  </w:num>
  <w:num w:numId="7" w16cid:durableId="1315601657">
    <w:abstractNumId w:val="11"/>
  </w:num>
  <w:num w:numId="8" w16cid:durableId="1384597049">
    <w:abstractNumId w:val="10"/>
  </w:num>
  <w:num w:numId="9" w16cid:durableId="10970201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054862">
    <w:abstractNumId w:val="13"/>
  </w:num>
  <w:num w:numId="11" w16cid:durableId="691153555">
    <w:abstractNumId w:val="8"/>
  </w:num>
  <w:num w:numId="12" w16cid:durableId="1430470974">
    <w:abstractNumId w:val="3"/>
  </w:num>
  <w:num w:numId="13" w16cid:durableId="1718622406">
    <w:abstractNumId w:val="2"/>
  </w:num>
  <w:num w:numId="14" w16cid:durableId="1441149716">
    <w:abstractNumId w:val="1"/>
  </w:num>
  <w:num w:numId="15" w16cid:durableId="765730646">
    <w:abstractNumId w:val="0"/>
  </w:num>
  <w:num w:numId="16" w16cid:durableId="165479856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75765"/>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36F8"/>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2503B"/>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6D7"/>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8EC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95" TargetMode="External" /><Relationship Id="rId11" Type="http://schemas.openxmlformats.org/officeDocument/2006/relationships/hyperlink" Target="https://www.govinfo.gov/content/pkg/FR-2026-06-26/html/2026-12980.htm" TargetMode="External" /><Relationship Id="rId12" Type="http://schemas.openxmlformats.org/officeDocument/2006/relationships/hyperlink" Target="https://www.govinfo.gov/content/pkg/FR-2026-06-26/pdf/2026-12980.pdf" TargetMode="External" /><Relationship Id="rId13" Type="http://schemas.openxmlformats.org/officeDocument/2006/relationships/hyperlink" Target="https://eping.wto.org/en/Search?domainIds=1&amp;documentSymbol=USA%2F2178" TargetMode="External" /><Relationship Id="rId14" Type="http://schemas.openxmlformats.org/officeDocument/2006/relationships/hyperlink" Target="https://www.regulations.gov/docket/NHTSA-2024-0100/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15/pdf/2024-30854.pdf" TargetMode="External" /><Relationship Id="rId8" Type="http://schemas.openxmlformats.org/officeDocument/2006/relationships/hyperlink" Target="https://eping.wto.org/en/Search?viewData=G/TBT/N/USA/2178" TargetMode="External" /><Relationship Id="rId9" Type="http://schemas.openxmlformats.org/officeDocument/2006/relationships/hyperlink" Target="https://www.ecfr.gov/current/title-4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90669E6-D20B-48FB-8AF7-F7AB72914D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2026-06-29T08:52:00Z</dcterms:created>
  <dcterms:modified xsi:type="dcterms:W3CDTF">2026-06-29T08:52:00Z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