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7672FA87" w14:textId="77777777">
      <w:pPr>
        <w:pStyle w:val="Title"/>
      </w:pPr>
      <w:r w:rsidRPr="00EF68C9">
        <w:t>NOTIFICACIÓN</w:t>
      </w:r>
    </w:p>
    <w:p w:rsidR="002F663C" w:rsidRPr="00EF68C9" w:rsidP="00D31A79" w14:paraId="3401FA11" w14:textId="77777777">
      <w:pPr>
        <w:pStyle w:val="Title3"/>
      </w:pPr>
      <w:r w:rsidRPr="00EF68C9">
        <w:t>Addendum</w:t>
      </w:r>
    </w:p>
    <w:p w:rsidR="002F663C" w:rsidP="00B22706" w14:paraId="4AE31CBE" w14:textId="77777777">
      <w:r w:rsidRPr="00EF68C9">
        <w:t>La siguiente comunicación, de fecha 9 de junio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05D27234" w14:textId="77777777">
      <w:pPr>
        <w:rPr>
          <w:rFonts w:eastAsia="Calibri" w:cs="Times New Roman"/>
        </w:rPr>
      </w:pPr>
    </w:p>
    <w:p w:rsidR="002F663C" w:rsidRPr="00EF68C9" w:rsidP="00EF68C9" w14:paraId="7573EBCF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7B2A69DE" w14:textId="77777777"/>
    <w:p w:rsidR="00B22706" w:rsidRPr="00EF68C9" w:rsidP="00EF68C9" w14:paraId="252C6BA7" w14:textId="77777777"/>
    <w:p w:rsidR="002F663C" w:rsidRPr="00EF68C9" w:rsidP="00EF68C9" w14:paraId="342A9ED7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Modifica Resolución Exenta Nº 1.985 De 2017, de la Subsecretaría de Telecomunicaciones que Fija Norma Técnica de Equipos de Alcance Reducido</w:t>
      </w:r>
    </w:p>
    <w:p w:rsidR="002F663C" w:rsidRPr="00EF68C9" w:rsidP="00EF68C9" w14:paraId="621C6848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12CDF0BC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76D98B9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76CC189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19928F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6BC4C52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0915C4C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ED88A3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243B115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60EBB5E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32B9FC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5B9E3F3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27 de mayo de 2026</w:t>
            </w:r>
          </w:p>
        </w:tc>
      </w:tr>
      <w:tr w14:paraId="4F92F72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DAD92F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6EAFA5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113CE7F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42096A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0140EF7F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333098A7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https://www.diariooficial.interior.gob.cl/publicaciones/2026/05/27/44459/01/2814457.pdf</w:t>
              </w:r>
            </w:hyperlink>
          </w:p>
          <w:p w:rsidR="002F663C" w:rsidRPr="00EF68C9" w:rsidP="00442BDE" w14:paraId="6A5D1D60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https://members.wto.org/crnattachments/2026/TBT/CHL/final_measure/26_03047_00_s.pdf</w:t>
              </w:r>
            </w:hyperlink>
          </w:p>
        </w:tc>
      </w:tr>
      <w:tr w14:paraId="7AF5658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89CE40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65E4917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0CAD99E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3DCDDB4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34460C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61428F6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5183868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712FF0C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1D6185D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41583D2E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03E7522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57346DF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116C543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5C47F816" w14:textId="77777777"/>
    <w:p w:rsidR="003918E9" w:rsidRPr="00F95856" w:rsidP="00B03883" w14:paraId="5005543C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 Chile informa que se ha publicado la Resolución Exenta N° 966 de la Subsecretaría de Telecomunicaciones, expedida el 20 de mayo de 2026.</w:t>
      </w:r>
    </w:p>
    <w:p w:rsidR="00D60927" w:rsidRPr="00B22706" w:rsidP="003918E9" w14:paraId="777D5F61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01CBC02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7640E41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E7ED2BB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4B468563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76D4C438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212BE6E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1E01646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4CC35FE8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3E129B" w:rsidP="00583508" w14:paraId="73B02D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3E129B">
      <w:rPr>
        <w:lang w:val="en-GB"/>
      </w:rPr>
      <w:t>G/TBT/N/CHL/681/Add.3</w:t>
    </w:r>
    <w:bookmarkEnd w:id="7"/>
  </w:p>
  <w:p w:rsidR="00470C19" w:rsidRPr="003E129B" w:rsidP="00583508" w14:paraId="48CF4A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537605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2BCC863E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3E95DF4A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6A3FA78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13696EF2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6046B849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1418B877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2E9C0DAA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4ED1F8DA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3E129B" w:rsidP="00D763A2" w14:paraId="6844B336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3E129B">
            <w:rPr>
              <w:rFonts w:eastAsia="Calibri" w:cs="Times New Roman"/>
              <w:b/>
              <w:szCs w:val="16"/>
              <w:lang w:val="en-GB"/>
            </w:rPr>
            <w:t>G/TBT/N/CHL/681/Add.3</w:t>
          </w:r>
          <w:bookmarkEnd w:id="16"/>
        </w:p>
      </w:tc>
    </w:tr>
    <w:tr w14:paraId="03202746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33C4ED94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4DB10CC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10 de junio de 2026</w:t>
          </w:r>
          <w:bookmarkEnd w:id="17"/>
        </w:p>
      </w:tc>
    </w:tr>
    <w:tr w14:paraId="53A6DE60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38F4EA6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(26-4267)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BC8DBD9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737309B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43ADEF90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02CC5204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1F4990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3432059">
    <w:abstractNumId w:val="9"/>
  </w:num>
  <w:num w:numId="2" w16cid:durableId="581451558">
    <w:abstractNumId w:val="7"/>
  </w:num>
  <w:num w:numId="3" w16cid:durableId="1288897701">
    <w:abstractNumId w:val="6"/>
  </w:num>
  <w:num w:numId="4" w16cid:durableId="1537506044">
    <w:abstractNumId w:val="5"/>
  </w:num>
  <w:num w:numId="5" w16cid:durableId="2017687569">
    <w:abstractNumId w:val="4"/>
  </w:num>
  <w:num w:numId="6" w16cid:durableId="1861897655">
    <w:abstractNumId w:val="12"/>
  </w:num>
  <w:num w:numId="7" w16cid:durableId="1553734258">
    <w:abstractNumId w:val="11"/>
  </w:num>
  <w:num w:numId="8" w16cid:durableId="1092362927">
    <w:abstractNumId w:val="10"/>
  </w:num>
  <w:num w:numId="9" w16cid:durableId="690845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8863556">
    <w:abstractNumId w:val="13"/>
  </w:num>
  <w:num w:numId="11" w16cid:durableId="1899590945">
    <w:abstractNumId w:val="8"/>
  </w:num>
  <w:num w:numId="12" w16cid:durableId="1532957230">
    <w:abstractNumId w:val="3"/>
  </w:num>
  <w:num w:numId="13" w16cid:durableId="1136411921">
    <w:abstractNumId w:val="2"/>
  </w:num>
  <w:num w:numId="14" w16cid:durableId="1166171226">
    <w:abstractNumId w:val="1"/>
  </w:num>
  <w:num w:numId="15" w16cid:durableId="100732415">
    <w:abstractNumId w:val="0"/>
  </w:num>
  <w:num w:numId="16" w16cid:durableId="1224097509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57D30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3E129B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D5D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63B62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5FF9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53861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F6394E"/>
  <w15:docId w15:val="{7238E7F7-9B54-4B13-A50E-2E18C6801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6/05/27/44459/01/2814457.pdf" TargetMode="External" /><Relationship Id="rId8" Type="http://schemas.openxmlformats.org/officeDocument/2006/relationships/hyperlink" Target="https://members.wto.org/crnattachments/2026/TBT/CHL/final_measure/26_03047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CC999-7788-4171-928B-2B4A579878A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Mermaz, Johann</cp:lastModifiedBy>
  <cp:revision>2</cp:revision>
  <cp:lastPrinted>2019-10-31T07:40:00Z</cp:lastPrinted>
  <dcterms:created xsi:type="dcterms:W3CDTF">2026-06-10T09:15:00Z</dcterms:created>
  <dcterms:modified xsi:type="dcterms:W3CDTF">2026-06-10T10:17:00Z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