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0CC7CA0" w14:textId="77777777">
      <w:pPr>
        <w:pStyle w:val="Title"/>
      </w:pPr>
      <w:r w:rsidRPr="002F663C">
        <w:t>NOTIFICATION</w:t>
      </w:r>
    </w:p>
    <w:p w:rsidR="002F663C" w:rsidRPr="002F663C" w:rsidP="00DD3DD7" w14:paraId="6FD5F0D2" w14:textId="77777777">
      <w:pPr>
        <w:pStyle w:val="Title3"/>
      </w:pPr>
      <w:r w:rsidRPr="002F663C">
        <w:t>Addendum</w:t>
      </w:r>
    </w:p>
    <w:p w:rsidR="002F663C" w:rsidP="001E2E4A" w14:paraId="7D849B4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5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6346D248" w14:textId="77777777">
      <w:pPr>
        <w:rPr>
          <w:rFonts w:eastAsia="Calibri" w:cs="Times New Roman"/>
        </w:rPr>
      </w:pPr>
    </w:p>
    <w:p w:rsidR="002F663C" w:rsidRPr="002F663C" w:rsidP="002F663C" w14:paraId="2EFDF0FE" w14:textId="77777777">
      <w:pPr>
        <w:jc w:val="center"/>
        <w:rPr>
          <w:rFonts w:eastAsia="Calibri" w:cs="Times New Roman"/>
          <w:b/>
        </w:rPr>
      </w:pPr>
      <w:r w:rsidRPr="002F663C">
        <w:rPr>
          <w:rFonts w:eastAsia="Calibri" w:cs="Times New Roman"/>
          <w:b/>
        </w:rPr>
        <w:t>_______________</w:t>
      </w:r>
    </w:p>
    <w:p w:rsidR="002F663C" w:rsidP="002F663C" w14:paraId="5F131C22" w14:textId="77777777">
      <w:pPr>
        <w:rPr>
          <w:rFonts w:eastAsia="Calibri" w:cs="Times New Roman"/>
        </w:rPr>
      </w:pPr>
    </w:p>
    <w:p w:rsidR="00C14444" w:rsidRPr="002F663C" w:rsidP="002F663C" w14:paraId="7B2B38B6" w14:textId="77777777">
      <w:pPr>
        <w:rPr>
          <w:rFonts w:eastAsia="Calibri" w:cs="Times New Roman"/>
        </w:rPr>
      </w:pPr>
    </w:p>
    <w:p w:rsidR="002F663C" w:rsidRPr="002F663C" w:rsidP="002F663C" w14:paraId="442BA1B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Resolution of the Cabinet of Ministers of Ukraine "On Approval of Criteria for Assessing the Level of Risk in Conducting of Genetic Engineering Activities in a Closed System"</w:t>
      </w:r>
    </w:p>
    <w:p w:rsidR="002F663C" w:rsidRPr="002F663C" w:rsidP="002F663C" w14:paraId="58E6DBA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8B77C5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B85025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FF7E533" w14:textId="77777777" w:rsidTr="00E9471B">
        <w:tblPrEx>
          <w:tblW w:w="9049" w:type="dxa"/>
          <w:tblLayout w:type="fixed"/>
          <w:tblLook w:val="04A0"/>
        </w:tblPrEx>
        <w:tc>
          <w:tcPr>
            <w:tcW w:w="851" w:type="dxa"/>
          </w:tcPr>
          <w:p w:rsidR="002F663C" w:rsidRPr="00711F9C" w:rsidP="00C14444" w14:paraId="2229694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9B781B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81723FA" w14:textId="77777777" w:rsidTr="00E9471B">
        <w:tblPrEx>
          <w:tblW w:w="9049" w:type="dxa"/>
          <w:tblLayout w:type="fixed"/>
          <w:tblLook w:val="04A0"/>
        </w:tblPrEx>
        <w:tc>
          <w:tcPr>
            <w:tcW w:w="851" w:type="dxa"/>
          </w:tcPr>
          <w:p w:rsidR="002F663C" w:rsidRPr="00711F9C" w:rsidP="00C14444" w14:paraId="6420DDA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BE4EAF8"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27 May 2026</w:t>
            </w:r>
          </w:p>
        </w:tc>
      </w:tr>
      <w:tr w14:paraId="6DCC9272" w14:textId="77777777" w:rsidTr="00E9471B">
        <w:tblPrEx>
          <w:tblW w:w="9049" w:type="dxa"/>
          <w:tblLayout w:type="fixed"/>
          <w:tblLook w:val="04A0"/>
        </w:tblPrEx>
        <w:tc>
          <w:tcPr>
            <w:tcW w:w="851" w:type="dxa"/>
          </w:tcPr>
          <w:p w:rsidR="002F663C" w:rsidRPr="00711F9C" w:rsidP="00C14444" w14:paraId="2ACC1FA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3E686C1"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4 June 2026</w:t>
            </w:r>
          </w:p>
        </w:tc>
      </w:tr>
      <w:tr w14:paraId="52C1558B" w14:textId="77777777" w:rsidTr="00E9471B">
        <w:tblPrEx>
          <w:tblW w:w="9049" w:type="dxa"/>
          <w:tblLayout w:type="fixed"/>
          <w:tblLook w:val="04A0"/>
        </w:tblPrEx>
        <w:tc>
          <w:tcPr>
            <w:tcW w:w="851" w:type="dxa"/>
          </w:tcPr>
          <w:p w:rsidR="002F663C" w:rsidRPr="00711F9C" w:rsidP="00C14444" w14:paraId="5C1B14D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5FAD4C5"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16 September 2026</w:t>
            </w:r>
          </w:p>
        </w:tc>
      </w:tr>
      <w:tr w14:paraId="262F02BF" w14:textId="77777777" w:rsidTr="00E9471B">
        <w:tblPrEx>
          <w:tblW w:w="9049" w:type="dxa"/>
          <w:tblLayout w:type="fixed"/>
          <w:tblLook w:val="04A0"/>
        </w:tblPrEx>
        <w:tc>
          <w:tcPr>
            <w:tcW w:w="851" w:type="dxa"/>
          </w:tcPr>
          <w:p w:rsidR="002F663C" w:rsidRPr="00711F9C" w:rsidP="00C14444" w14:paraId="5DFB966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7C4DBC3"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62F771E"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https://zakon.rada.gov.ua/laws/show/685-2026-%D0%BF#Text</w:t>
              </w:r>
            </w:hyperlink>
          </w:p>
          <w:p w:rsidR="002F663C" w:rsidRPr="002F663C" w:rsidP="00EB7B40" w14:paraId="15F9AB58"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https://members.wto.org/crnattachments/2026/TBT/UKR/final_measure/26_03003_00_x.pdf</w:t>
              </w:r>
            </w:hyperlink>
          </w:p>
        </w:tc>
      </w:tr>
      <w:tr w14:paraId="0877691E" w14:textId="77777777" w:rsidTr="00E9471B">
        <w:tblPrEx>
          <w:tblW w:w="9049" w:type="dxa"/>
          <w:tblLayout w:type="fixed"/>
          <w:tblLook w:val="04A0"/>
        </w:tblPrEx>
        <w:tc>
          <w:tcPr>
            <w:tcW w:w="851" w:type="dxa"/>
          </w:tcPr>
          <w:p w:rsidR="002F663C" w:rsidRPr="00711F9C" w:rsidP="00C14444" w14:paraId="7489209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BB349F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82898B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D275837" w14:textId="77777777" w:rsidTr="00E9471B">
        <w:tblPrEx>
          <w:tblW w:w="9049" w:type="dxa"/>
          <w:tblLayout w:type="fixed"/>
          <w:tblLook w:val="04A0"/>
        </w:tblPrEx>
        <w:tc>
          <w:tcPr>
            <w:tcW w:w="851" w:type="dxa"/>
          </w:tcPr>
          <w:p w:rsidR="002F663C" w:rsidRPr="00711F9C" w:rsidP="00C14444" w14:paraId="6808660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540363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B6C19D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C678EC4" w14:textId="77777777" w:rsidTr="00E9471B">
        <w:tblPrEx>
          <w:tblW w:w="9049" w:type="dxa"/>
          <w:tblLayout w:type="fixed"/>
          <w:tblLook w:val="04A0"/>
        </w:tblPrEx>
        <w:tc>
          <w:tcPr>
            <w:tcW w:w="851" w:type="dxa"/>
          </w:tcPr>
          <w:p w:rsidR="002F663C" w:rsidRPr="00711F9C" w:rsidP="00C14444" w14:paraId="1970286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ECA929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EA83707" w14:textId="77777777" w:rsidTr="00E9471B">
        <w:tblPrEx>
          <w:tblW w:w="9049" w:type="dxa"/>
          <w:tblLayout w:type="fixed"/>
          <w:tblLook w:val="04A0"/>
        </w:tblPrEx>
        <w:tc>
          <w:tcPr>
            <w:tcW w:w="851" w:type="dxa"/>
            <w:tcBorders>
              <w:bottom w:val="double" w:sz="4" w:space="0" w:color="auto"/>
            </w:tcBorders>
          </w:tcPr>
          <w:p w:rsidR="002F663C" w:rsidRPr="00711F9C" w:rsidP="00C14444" w14:paraId="6BDCC73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FD4B81F"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6540978" w14:textId="77777777">
      <w:pPr>
        <w:jc w:val="left"/>
        <w:rPr>
          <w:rFonts w:eastAsia="Calibri" w:cs="Times New Roman"/>
          <w:highlight w:val="yellow"/>
        </w:rPr>
      </w:pPr>
    </w:p>
    <w:p w:rsidR="003971FF" w:rsidRPr="007F6EA2" w:rsidP="00B16ACF" w14:paraId="20FC193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Resolution of the Cabinet of Ministers of Ukraine No. 685 "On Approval of Criteria for Assessing the Level of Risk in Conducting of Genetic Engineering Activities in a Closed System" of 27 May 2026 .</w:t>
      </w:r>
    </w:p>
    <w:p w:rsidR="00570903" w:rsidRPr="002F663C" w:rsidP="00B16ACF" w14:paraId="0260E812" w14:textId="77777777">
      <w:pPr>
        <w:spacing w:before="120" w:after="120"/>
        <w:rPr>
          <w:rFonts w:eastAsia="Calibri" w:cs="Times New Roman"/>
          <w:szCs w:val="18"/>
        </w:rPr>
      </w:pPr>
      <w:r w:rsidRPr="002F663C">
        <w:rPr>
          <w:rFonts w:eastAsia="Calibri" w:cs="Times New Roman"/>
          <w:szCs w:val="18"/>
        </w:rPr>
        <w:t>The Resolution was published on 04 June 2026 and will enter into force simultaneously with the Law of Ukraine No. 3339-IX of 23 August 2023 "On State Regulation of Genetic Engineering Activities and State Control over Placing GMOs and Genetically Modified Products on the Market", i.e. on 16 September 2026.</w:t>
      </w:r>
    </w:p>
    <w:p w:rsidR="006C5A96" w:rsidP="006C5A96" w14:paraId="5AB3A2C6" w14:textId="77777777">
      <w:pPr>
        <w:jc w:val="center"/>
        <w:rPr>
          <w:b/>
        </w:rPr>
      </w:pPr>
      <w:r w:rsidRPr="003971FF">
        <w:rPr>
          <w:b/>
        </w:rPr>
        <w:t>__________</w:t>
      </w:r>
    </w:p>
    <w:p w:rsidR="004D4D19" w:rsidP="007F38C2" w14:paraId="38787487" w14:textId="77777777">
      <w:pPr>
        <w:jc w:val="center"/>
        <w:rPr>
          <w:b/>
        </w:rPr>
      </w:pPr>
    </w:p>
    <w:p w:rsidR="00A1565D" w:rsidP="003971FF" w14:paraId="001B2D6C"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042EBC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7C081E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CD00761" w14:textId="77777777">
      <w:r>
        <w:separator/>
      </w:r>
    </w:p>
  </w:footnote>
  <w:footnote w:type="continuationSeparator" w:id="1">
    <w:p w:rsidR="004D3A6A" w:rsidP="00ED54E0" w14:paraId="6FA5E46C" w14:textId="77777777">
      <w:r>
        <w:continuationSeparator/>
      </w:r>
    </w:p>
  </w:footnote>
  <w:footnote w:id="2">
    <w:p w:rsidR="007F6EA2" w14:paraId="20E7648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5F63BC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25F7864" w14:textId="77777777">
    <w:pPr>
      <w:pStyle w:val="Header"/>
      <w:pBdr>
        <w:bottom w:val="single" w:sz="4" w:space="1" w:color="auto"/>
      </w:pBdr>
      <w:tabs>
        <w:tab w:val="clear" w:pos="4513"/>
        <w:tab w:val="clear" w:pos="9027"/>
      </w:tabs>
      <w:jc w:val="center"/>
    </w:pPr>
  </w:p>
  <w:p w:rsidR="00DD3DD7" w:rsidRPr="00DD3DD7" w:rsidP="00DD3DD7" w14:paraId="439A51E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2458A0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451DDFF" w14:textId="77777777">
    <w:pPr>
      <w:pStyle w:val="Header"/>
      <w:pBdr>
        <w:bottom w:val="single" w:sz="4" w:space="1" w:color="auto"/>
      </w:pBdr>
      <w:tabs>
        <w:tab w:val="clear" w:pos="4513"/>
        <w:tab w:val="clear" w:pos="9027"/>
      </w:tabs>
      <w:jc w:val="center"/>
    </w:pPr>
    <w:bookmarkStart w:id="3" w:name="spsSymbolHeader"/>
    <w:r w:rsidRPr="00DD3DD7">
      <w:t>G/TBT/N/UKR/343/Rev.1/Add.1</w:t>
    </w:r>
    <w:bookmarkEnd w:id="3"/>
  </w:p>
  <w:p w:rsidR="00DD3DD7" w:rsidRPr="00DD3DD7" w:rsidP="00DD3DD7" w14:paraId="13BE62B2" w14:textId="77777777">
    <w:pPr>
      <w:pStyle w:val="Header"/>
      <w:pBdr>
        <w:bottom w:val="single" w:sz="4" w:space="1" w:color="auto"/>
      </w:pBdr>
      <w:tabs>
        <w:tab w:val="clear" w:pos="4513"/>
        <w:tab w:val="clear" w:pos="9027"/>
      </w:tabs>
      <w:jc w:val="center"/>
    </w:pPr>
  </w:p>
  <w:p w:rsidR="00DD3DD7" w:rsidRPr="00DD3DD7" w:rsidP="00DD3DD7" w14:paraId="09DCFF1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E32C03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E58DC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439A1D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202EA5C" w14:textId="77777777">
          <w:pPr>
            <w:jc w:val="right"/>
            <w:rPr>
              <w:b/>
              <w:color w:val="FF0000"/>
              <w:szCs w:val="16"/>
            </w:rPr>
          </w:pPr>
          <w:r>
            <w:rPr>
              <w:b/>
              <w:color w:val="FF0000"/>
              <w:szCs w:val="16"/>
            </w:rPr>
            <w:t xml:space="preserve"> </w:t>
          </w:r>
        </w:p>
      </w:tc>
    </w:tr>
    <w:tr w14:paraId="6D2336B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57E157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10B64B4" w14:textId="77777777">
          <w:pPr>
            <w:jc w:val="right"/>
            <w:rPr>
              <w:b/>
              <w:szCs w:val="16"/>
            </w:rPr>
          </w:pPr>
        </w:p>
      </w:tc>
    </w:tr>
    <w:tr w14:paraId="3607820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AF7D95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15988A5" w14:textId="77777777">
          <w:pPr>
            <w:jc w:val="right"/>
            <w:rPr>
              <w:rFonts w:eastAsia="Calibri" w:cs="Times New Roman"/>
              <w:b/>
              <w:szCs w:val="16"/>
            </w:rPr>
          </w:pPr>
          <w:bookmarkStart w:id="4" w:name="bmkSymbols"/>
          <w:r w:rsidRPr="002F663C">
            <w:rPr>
              <w:rFonts w:eastAsia="Calibri" w:cs="Times New Roman"/>
              <w:b/>
              <w:szCs w:val="16"/>
            </w:rPr>
            <w:t>G/TBT/N/UKR/343/Rev.1/Add.1</w:t>
          </w:r>
          <w:bookmarkEnd w:id="4"/>
        </w:p>
        <w:p w:rsidR="00C14444" w:rsidRPr="00C14444" w:rsidP="00C14444" w14:paraId="32DBD1AC" w14:textId="77777777">
          <w:pPr>
            <w:jc w:val="center"/>
            <w:rPr>
              <w:szCs w:val="16"/>
            </w:rPr>
          </w:pPr>
        </w:p>
      </w:tc>
    </w:tr>
    <w:tr w14:paraId="3821879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9136E5A" w14:textId="77777777"/>
      </w:tc>
      <w:tc>
        <w:tcPr>
          <w:tcW w:w="5448" w:type="dxa"/>
          <w:gridSpan w:val="2"/>
          <w:shd w:val="clear" w:color="auto" w:fill="FFFFFF"/>
          <w:tcMar>
            <w:left w:w="108" w:type="dxa"/>
            <w:right w:w="108" w:type="dxa"/>
          </w:tcMar>
          <w:vAlign w:val="center"/>
        </w:tcPr>
        <w:p w:rsidR="00ED54E0" w:rsidRPr="00182B84" w:rsidP="00425DC5" w14:paraId="597D548D" w14:textId="77777777">
          <w:pPr>
            <w:jc w:val="right"/>
            <w:rPr>
              <w:szCs w:val="16"/>
            </w:rPr>
          </w:pPr>
          <w:bookmarkStart w:id="5" w:name="bmkDate"/>
          <w:r w:rsidRPr="00182B84">
            <w:rPr>
              <w:szCs w:val="16"/>
            </w:rPr>
            <w:t>8 June 2026</w:t>
          </w:r>
          <w:bookmarkEnd w:id="5"/>
        </w:p>
      </w:tc>
    </w:tr>
    <w:tr w14:paraId="0C44EE1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95C0BBD" w14:textId="77777777">
          <w:pPr>
            <w:jc w:val="left"/>
            <w:rPr>
              <w:b/>
            </w:rPr>
          </w:pPr>
          <w:bookmarkStart w:id="6" w:name="bmkSerial"/>
          <w:r>
            <w:rPr>
              <w:rFonts w:ascii="Verdana" w:eastAsia="Verdana" w:hAnsi="Verdana" w:cs="Verdana"/>
              <w:b w:val="0"/>
              <w:color w:val="FF0000"/>
              <w:sz w:val="18"/>
            </w:rPr>
            <w:t>(26-4185)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B3B47F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742F529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B6F42B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65E8C0C"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68162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70872881">
    <w:abstractNumId w:val="9"/>
  </w:num>
  <w:num w:numId="2" w16cid:durableId="690912902">
    <w:abstractNumId w:val="7"/>
  </w:num>
  <w:num w:numId="3" w16cid:durableId="1984043598">
    <w:abstractNumId w:val="6"/>
  </w:num>
  <w:num w:numId="4" w16cid:durableId="1451247528">
    <w:abstractNumId w:val="5"/>
  </w:num>
  <w:num w:numId="5" w16cid:durableId="1920629170">
    <w:abstractNumId w:val="4"/>
  </w:num>
  <w:num w:numId="6" w16cid:durableId="1075470908">
    <w:abstractNumId w:val="12"/>
  </w:num>
  <w:num w:numId="7" w16cid:durableId="1926725077">
    <w:abstractNumId w:val="11"/>
  </w:num>
  <w:num w:numId="8" w16cid:durableId="1731735196">
    <w:abstractNumId w:val="10"/>
  </w:num>
  <w:num w:numId="9" w16cid:durableId="4212228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237219">
    <w:abstractNumId w:val="13"/>
  </w:num>
  <w:num w:numId="11" w16cid:durableId="2056390220">
    <w:abstractNumId w:val="8"/>
  </w:num>
  <w:num w:numId="12" w16cid:durableId="854225285">
    <w:abstractNumId w:val="3"/>
  </w:num>
  <w:num w:numId="13" w16cid:durableId="1239941872">
    <w:abstractNumId w:val="2"/>
  </w:num>
  <w:num w:numId="14" w16cid:durableId="1514807371">
    <w:abstractNumId w:val="1"/>
  </w:num>
  <w:num w:numId="15" w16cid:durableId="742798325">
    <w:abstractNumId w:val="0"/>
  </w:num>
  <w:num w:numId="16" w16cid:durableId="17165430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614D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0903"/>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C99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685-2026-%D0%BF" TargetMode="External" /><Relationship Id="rId8" Type="http://schemas.openxmlformats.org/officeDocument/2006/relationships/hyperlink" Target="https://members.wto.org/crnattachments/2026/TBT/UKR/final_measure/26_03003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3C6961D6-7965-4FB7-BE12-E2844BCDA02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304</Words>
  <Characters>1553</Characters>
  <Application>Microsoft Office Word</Application>
  <DocSecurity>0</DocSecurity>
  <Lines>31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2026-06-08T07:35:00Z</dcterms:created>
  <dcterms:modified xsi:type="dcterms:W3CDTF">2026-06-08T07:35:00Z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