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C146145" w14:textId="77777777">
      <w:pPr>
        <w:pStyle w:val="Title"/>
        <w:rPr>
          <w:caps w:val="0"/>
          <w:kern w:val="0"/>
        </w:rPr>
      </w:pPr>
      <w:r w:rsidRPr="002F6A28">
        <w:rPr>
          <w:caps w:val="0"/>
          <w:kern w:val="0"/>
        </w:rPr>
        <w:t>NOTIFICATION</w:t>
      </w:r>
    </w:p>
    <w:p w:rsidR="009239F7" w:rsidRPr="002F6A28" w:rsidP="002F6A28" w14:paraId="04E44B84" w14:textId="77777777">
      <w:pPr>
        <w:jc w:val="center"/>
      </w:pPr>
      <w:r w:rsidRPr="002F6A28">
        <w:t>The following notification is being circulated in accordance with Article 10.6</w:t>
      </w:r>
    </w:p>
    <w:p w:rsidR="009239F7" w:rsidRPr="002F6A28" w:rsidP="002F6A28" w14:paraId="4531CA5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1E21EBA" w14:textId="77777777" w:rsidTr="00DB13FE">
        <w:tblPrEx>
          <w:tblW w:w="5000" w:type="pct"/>
          <w:tblLayout w:type="fixed"/>
          <w:tblLook w:val="0000"/>
        </w:tblPrEx>
        <w:tc>
          <w:tcPr>
            <w:tcW w:w="607" w:type="dxa"/>
            <w:tcBorders>
              <w:top w:val="double" w:sz="4" w:space="0" w:color="auto"/>
            </w:tcBorders>
          </w:tcPr>
          <w:p w:rsidR="00F85C99" w:rsidRPr="002F6A28" w:rsidP="002F6A28" w14:paraId="222B4438"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0E4D40F" w14:textId="77777777">
            <w:pPr>
              <w:spacing w:before="120" w:after="120"/>
            </w:pPr>
            <w:r w:rsidRPr="002F6A28">
              <w:rPr>
                <w:b/>
              </w:rPr>
              <w:t>Notifying Member:</w:t>
            </w:r>
            <w:r w:rsidRPr="00C92678" w:rsidR="00EE3A11">
              <w:t xml:space="preserve"> </w:t>
            </w:r>
            <w:r w:rsidRPr="00C92678" w:rsidR="00EE3A11">
              <w:rPr>
                <w:u w:val="single"/>
              </w:rPr>
              <w:t>CANADA</w:t>
            </w:r>
          </w:p>
          <w:p w:rsidR="00F85C99" w:rsidRPr="002F6A28" w:rsidP="002F6A28" w14:paraId="15A83AB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356F487" w14:textId="77777777" w:rsidTr="00DB13FE">
        <w:tblPrEx>
          <w:tblW w:w="5000" w:type="pct"/>
          <w:tblLayout w:type="fixed"/>
          <w:tblLook w:val="0000"/>
        </w:tblPrEx>
        <w:tc>
          <w:tcPr>
            <w:tcW w:w="607" w:type="dxa"/>
          </w:tcPr>
          <w:p w:rsidR="00F85C99" w:rsidRPr="002F6A28" w:rsidP="002F6A28" w14:paraId="0AC1BD02" w14:textId="77777777">
            <w:pPr>
              <w:spacing w:before="120" w:after="120"/>
              <w:jc w:val="left"/>
            </w:pPr>
            <w:r w:rsidRPr="002F6A28">
              <w:rPr>
                <w:b/>
              </w:rPr>
              <w:t>2.</w:t>
            </w:r>
          </w:p>
        </w:tc>
        <w:tc>
          <w:tcPr>
            <w:tcW w:w="8373" w:type="dxa"/>
          </w:tcPr>
          <w:p w:rsidR="00F85C99" w:rsidRPr="002F6A28" w:rsidP="000C3B6C" w14:paraId="457CBDE2" w14:textId="77777777">
            <w:pPr>
              <w:spacing w:before="120" w:after="120"/>
            </w:pPr>
            <w:r w:rsidRPr="002F6A28">
              <w:rPr>
                <w:b/>
              </w:rPr>
              <w:t>Agency responsible:</w:t>
            </w:r>
            <w:r w:rsidRPr="00C379C8" w:rsidR="00EE3A11">
              <w:t xml:space="preserve"> </w:t>
            </w:r>
          </w:p>
          <w:p w:rsidR="00EE3A11" w:rsidRPr="00C379C8" w:rsidP="000C3B6C" w14:paraId="5D8D5DDE" w14:textId="77777777">
            <w:pPr>
              <w:spacing w:after="120"/>
            </w:pPr>
            <w:r w:rsidRPr="00C379C8">
              <w:t>Department of Transport</w:t>
            </w:r>
          </w:p>
        </w:tc>
      </w:tr>
      <w:tr w14:paraId="019EEC54" w14:textId="77777777" w:rsidTr="00DB13FE">
        <w:tblPrEx>
          <w:tblW w:w="5000" w:type="pct"/>
          <w:tblLayout w:type="fixed"/>
          <w:tblLook w:val="0000"/>
        </w:tblPrEx>
        <w:tc>
          <w:tcPr>
            <w:tcW w:w="607" w:type="dxa"/>
          </w:tcPr>
          <w:p w:rsidR="00F85C99" w:rsidRPr="002F6A28" w:rsidP="002F6A28" w14:paraId="09EFA195" w14:textId="77777777">
            <w:pPr>
              <w:spacing w:before="120" w:after="120"/>
              <w:jc w:val="left"/>
              <w:rPr>
                <w:b/>
              </w:rPr>
            </w:pPr>
            <w:r w:rsidRPr="002F6A28">
              <w:rPr>
                <w:b/>
              </w:rPr>
              <w:t>3.</w:t>
            </w:r>
          </w:p>
        </w:tc>
        <w:tc>
          <w:tcPr>
            <w:tcW w:w="8373" w:type="dxa"/>
          </w:tcPr>
          <w:p w:rsidR="00F85C99" w:rsidRPr="0058336F" w:rsidP="002F6A28" w14:paraId="49168FF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370D9CB" w14:textId="77777777" w:rsidTr="00DB13FE">
        <w:tblPrEx>
          <w:tblW w:w="5000" w:type="pct"/>
          <w:tblLayout w:type="fixed"/>
          <w:tblLook w:val="0000"/>
        </w:tblPrEx>
        <w:tc>
          <w:tcPr>
            <w:tcW w:w="607" w:type="dxa"/>
          </w:tcPr>
          <w:p w:rsidR="00F85C99" w:rsidRPr="002F6A28" w:rsidP="002F6A28" w14:paraId="48DCF8F4" w14:textId="77777777">
            <w:pPr>
              <w:spacing w:before="120" w:after="120"/>
              <w:jc w:val="left"/>
            </w:pPr>
            <w:r w:rsidRPr="002F6A28">
              <w:rPr>
                <w:b/>
              </w:rPr>
              <w:t>4.</w:t>
            </w:r>
          </w:p>
        </w:tc>
        <w:tc>
          <w:tcPr>
            <w:tcW w:w="8373" w:type="dxa"/>
          </w:tcPr>
          <w:p w:rsidR="00F85C99" w:rsidRPr="002F6A28" w:rsidP="002F6A28" w14:paraId="6047897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Motor vehicle: (ICS: 43.020, 43.080)</w:t>
            </w:r>
          </w:p>
        </w:tc>
      </w:tr>
      <w:tr w14:paraId="3A8F2A4F" w14:textId="77777777" w:rsidTr="00DB13FE">
        <w:tblPrEx>
          <w:tblW w:w="5000" w:type="pct"/>
          <w:tblLayout w:type="fixed"/>
          <w:tblLook w:val="0000"/>
        </w:tblPrEx>
        <w:tc>
          <w:tcPr>
            <w:tcW w:w="607" w:type="dxa"/>
          </w:tcPr>
          <w:p w:rsidR="00F85C99" w:rsidRPr="002F6A28" w:rsidP="002F6A28" w14:paraId="0B60127F" w14:textId="77777777">
            <w:pPr>
              <w:spacing w:before="120" w:after="120"/>
              <w:jc w:val="left"/>
            </w:pPr>
            <w:r w:rsidRPr="002F6A28">
              <w:rPr>
                <w:b/>
              </w:rPr>
              <w:t>5.</w:t>
            </w:r>
          </w:p>
        </w:tc>
        <w:tc>
          <w:tcPr>
            <w:tcW w:w="8373" w:type="dxa"/>
          </w:tcPr>
          <w:p w:rsidR="00F85C99" w:rsidP="002F6A28" w14:paraId="7FB24C2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Updating Technical Standards Document 208 (3 pages, available in English and French)</w:t>
            </w:r>
          </w:p>
          <w:p w:rsidR="00EE3A11" w:rsidRPr="00C379C8" w:rsidP="002F6A28" w14:paraId="761F7E74" w14:textId="77777777">
            <w:pPr>
              <w:spacing w:before="120" w:after="120"/>
            </w:pPr>
            <w:r w:rsidRPr="00C379C8">
              <w:t>Proposed Technical Standards Document (TSD) 208 (94 pages, available in English and French)</w:t>
            </w:r>
          </w:p>
          <w:p w:rsidR="000C3B6C" w:rsidRPr="000C3B6C" w:rsidP="002F6A28" w14:paraId="31431AB5"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00932" w:rsidRPr="00CE6C29" w:rsidP="002F6A28" w14:paraId="76646140" w14:textId="77777777">
            <w:pPr>
              <w:rPr>
                <w:iCs/>
              </w:rPr>
            </w:pPr>
            <w:hyperlink r:id="rId6" w:tgtFrame="_blank" w:history="1">
              <w:r w:rsidRPr="00CE6C29">
                <w:rPr>
                  <w:iCs/>
                  <w:color w:val="0000FF"/>
                  <w:u w:val="single"/>
                </w:rPr>
                <w:t>https://tc.canada.ca/en/corporate-services/consultations/updating-technical-standards-document-208</w:t>
              </w:r>
            </w:hyperlink>
            <w:r w:rsidRPr="00CE6C29">
              <w:rPr>
                <w:iCs/>
              </w:rPr>
              <w:t xml:space="preserve"> (English)</w:t>
            </w:r>
          </w:p>
          <w:p w:rsidR="00700932" w:rsidRPr="00CE6C29" w:rsidP="002F6A28" w14:paraId="03F3C9BE" w14:textId="77777777">
            <w:pPr>
              <w:spacing w:after="120"/>
              <w:rPr>
                <w:iCs/>
              </w:rPr>
            </w:pPr>
            <w:hyperlink r:id="rId7" w:tgtFrame="_blank" w:history="1">
              <w:r w:rsidRPr="00CE6C29">
                <w:rPr>
                  <w:iCs/>
                  <w:color w:val="0000FF"/>
                  <w:u w:val="single"/>
                </w:rPr>
                <w:t>https://tc.canada.ca/fr/services-generaux/consultations/mise-jour-document-normes-technique-208</w:t>
              </w:r>
            </w:hyperlink>
            <w:r w:rsidRPr="00CE6C29">
              <w:rPr>
                <w:iCs/>
              </w:rPr>
              <w:t xml:space="preserve"> (French)</w:t>
            </w:r>
          </w:p>
        </w:tc>
      </w:tr>
      <w:tr w14:paraId="69871FA2" w14:textId="77777777" w:rsidTr="00DB13FE">
        <w:tblPrEx>
          <w:tblW w:w="5000" w:type="pct"/>
          <w:tblLayout w:type="fixed"/>
          <w:tblLook w:val="0000"/>
        </w:tblPrEx>
        <w:tc>
          <w:tcPr>
            <w:tcW w:w="607" w:type="dxa"/>
          </w:tcPr>
          <w:p w:rsidR="00F85C99" w:rsidRPr="002F6A28" w:rsidP="002F6A28" w14:paraId="2156D997" w14:textId="77777777">
            <w:pPr>
              <w:spacing w:before="120" w:after="120"/>
              <w:jc w:val="left"/>
              <w:rPr>
                <w:b/>
              </w:rPr>
            </w:pPr>
            <w:r w:rsidRPr="002F6A28">
              <w:rPr>
                <w:b/>
              </w:rPr>
              <w:t>6.</w:t>
            </w:r>
          </w:p>
        </w:tc>
        <w:tc>
          <w:tcPr>
            <w:tcW w:w="8373" w:type="dxa"/>
          </w:tcPr>
          <w:p w:rsidR="00F85C99" w:rsidRPr="002F6A28" w:rsidP="002F6A28" w14:paraId="1BE634DF" w14:textId="77777777">
            <w:pPr>
              <w:spacing w:before="120" w:after="120"/>
              <w:rPr>
                <w:b/>
              </w:rPr>
            </w:pPr>
            <w:r w:rsidRPr="002F6A28">
              <w:rPr>
                <w:b/>
              </w:rPr>
              <w:t>Description of content:</w:t>
            </w:r>
            <w:r w:rsidRPr="00C379C8" w:rsidR="00FE448B">
              <w:t xml:space="preserve"> Transport Canada is proposing to update Technical Standards Document (TSD) 208 referenced in the Motor Vehicle Safety Regulations (MVSR) pertaining to child restraint systems used in air bag suppression and low risk deployment testing and seatbelt reminder requirements.</w:t>
            </w:r>
          </w:p>
        </w:tc>
      </w:tr>
      <w:tr w14:paraId="4BBECF11" w14:textId="77777777" w:rsidTr="00DB13FE">
        <w:tblPrEx>
          <w:tblW w:w="5000" w:type="pct"/>
          <w:tblLayout w:type="fixed"/>
          <w:tblLook w:val="0000"/>
        </w:tblPrEx>
        <w:tc>
          <w:tcPr>
            <w:tcW w:w="607" w:type="dxa"/>
          </w:tcPr>
          <w:p w:rsidR="00F85C99" w:rsidRPr="002F6A28" w:rsidP="002F6A28" w14:paraId="7FD574C5" w14:textId="77777777">
            <w:pPr>
              <w:spacing w:before="120" w:after="120"/>
              <w:jc w:val="left"/>
              <w:rPr>
                <w:b/>
              </w:rPr>
            </w:pPr>
            <w:r w:rsidRPr="002F6A28">
              <w:rPr>
                <w:b/>
              </w:rPr>
              <w:t>7.</w:t>
            </w:r>
          </w:p>
        </w:tc>
        <w:tc>
          <w:tcPr>
            <w:tcW w:w="8373" w:type="dxa"/>
          </w:tcPr>
          <w:p w:rsidR="00F85C99" w:rsidRPr="002F6A28" w:rsidP="002F6A28" w14:paraId="3AEDB17D" w14:textId="77777777">
            <w:pPr>
              <w:spacing w:before="120" w:after="120"/>
              <w:rPr>
                <w:b/>
              </w:rPr>
            </w:pPr>
            <w:r w:rsidRPr="002F6A28">
              <w:rPr>
                <w:b/>
              </w:rPr>
              <w:t>Objective and rationale, including the nature of urgent problems where applicable:</w:t>
            </w:r>
            <w:r w:rsidRPr="00C379C8" w:rsidR="00EE3A11">
              <w:t xml:space="preserve"> Transport Canada is proposing changes to TSD 208 that will ensure that the child restraint systems we use to test advanced air bags represent the current market. These updates will make it easier for vehicle manufacturers and labs to get child restraint systems for testing and increase passenger safety through updates to passenger warning systems.</w:t>
            </w:r>
          </w:p>
        </w:tc>
      </w:tr>
      <w:tr w14:paraId="0DCF6426" w14:textId="77777777" w:rsidTr="00DB13FE">
        <w:tblPrEx>
          <w:tblW w:w="5000" w:type="pct"/>
          <w:tblLayout w:type="fixed"/>
          <w:tblLook w:val="0000"/>
        </w:tblPrEx>
        <w:tc>
          <w:tcPr>
            <w:tcW w:w="607" w:type="dxa"/>
          </w:tcPr>
          <w:p w:rsidR="00F85C99" w:rsidRPr="002F6A28" w:rsidP="009E75ED" w14:paraId="721AA407" w14:textId="77777777">
            <w:pPr>
              <w:spacing w:before="120" w:after="120"/>
              <w:jc w:val="left"/>
              <w:rPr>
                <w:b/>
              </w:rPr>
            </w:pPr>
            <w:r w:rsidRPr="002F6A28">
              <w:rPr>
                <w:b/>
              </w:rPr>
              <w:t>8.</w:t>
            </w:r>
          </w:p>
        </w:tc>
        <w:tc>
          <w:tcPr>
            <w:tcW w:w="8373" w:type="dxa"/>
          </w:tcPr>
          <w:p w:rsidR="000C3B6C" w:rsidRPr="006A4B97" w:rsidP="007F13E8" w14:paraId="03138D1E" w14:textId="77777777">
            <w:pPr>
              <w:spacing w:before="120" w:after="120"/>
              <w:rPr>
                <w:bCs/>
                <w:lang w:val="fr-CH"/>
              </w:rPr>
            </w:pPr>
            <w:r w:rsidRPr="006A4B97">
              <w:rPr>
                <w:b/>
                <w:lang w:val="fr-CH"/>
              </w:rPr>
              <w:t>Relevant documents:</w:t>
            </w:r>
            <w:r w:rsidRPr="006A4B97" w:rsidR="00EE3A11">
              <w:rPr>
                <w:lang w:val="fr-CH"/>
              </w:rPr>
              <w:t xml:space="preserve"> </w:t>
            </w:r>
          </w:p>
          <w:p w:rsidR="00EE3A11" w:rsidRPr="006A4B97" w:rsidP="007F13E8" w14:paraId="20197305" w14:textId="77777777">
            <w:pPr>
              <w:spacing w:before="120" w:after="120"/>
              <w:rPr>
                <w:lang w:val="fr-CH"/>
              </w:rPr>
            </w:pPr>
            <w:r w:rsidRPr="006A4B97">
              <w:rPr>
                <w:lang w:val="fr-CH"/>
              </w:rPr>
              <w:t>Transport Canada website:</w:t>
            </w:r>
          </w:p>
          <w:p w:rsidR="00EE3A11" w:rsidRPr="006A4B97" w:rsidP="007F13E8" w14:paraId="0B5E465D" w14:textId="77777777">
            <w:pPr>
              <w:spacing w:before="120" w:after="120"/>
              <w:rPr>
                <w:lang w:val="fr-CH"/>
              </w:rPr>
            </w:pPr>
            <w:r w:rsidRPr="006A4B97">
              <w:rPr>
                <w:lang w:val="fr-CH"/>
              </w:rPr>
              <w:t>Consultation: Updating Technical Standards Document 208</w:t>
            </w:r>
          </w:p>
          <w:p w:rsidR="00EE3A11" w:rsidRPr="006A4B97" w:rsidP="007F13E8" w14:paraId="3ABE031A" w14:textId="77777777">
            <w:pPr>
              <w:spacing w:before="120" w:after="120"/>
              <w:rPr>
                <w:lang w:val="fr-CH"/>
              </w:rPr>
            </w:pPr>
            <w:hyperlink r:id="rId6" w:history="1">
              <w:r w:rsidRPr="006A4B97">
                <w:rPr>
                  <w:color w:val="0000FF"/>
                  <w:u w:val="single"/>
                  <w:lang w:val="fr-CH"/>
                </w:rPr>
                <w:t>https://tc.canada.ca/en/corporate-services/consultations/updating-technical-standards-document-208</w:t>
              </w:r>
            </w:hyperlink>
            <w:r w:rsidRPr="006A4B97" w:rsidR="006A4B97">
              <w:rPr>
                <w:lang w:val="fr-CH"/>
              </w:rPr>
              <w:t xml:space="preserve"> (English)</w:t>
            </w:r>
          </w:p>
          <w:p w:rsidR="00EE3A11" w:rsidRPr="006A4B97" w:rsidP="007F13E8" w14:paraId="2689C175" w14:textId="77777777">
            <w:pPr>
              <w:spacing w:before="120" w:after="120"/>
              <w:rPr>
                <w:lang w:val="fr-CH"/>
              </w:rPr>
            </w:pPr>
            <w:hyperlink r:id="rId7" w:history="1">
              <w:r w:rsidRPr="006A4B97">
                <w:rPr>
                  <w:color w:val="0000FF"/>
                  <w:u w:val="single"/>
                  <w:lang w:val="fr-CH"/>
                </w:rPr>
                <w:t>https://tc.canada.ca/fr/services-generaux/consultations/mise-jour-document-normes-technique-208</w:t>
              </w:r>
            </w:hyperlink>
            <w:r w:rsidRPr="006A4B97" w:rsidR="006A4B97">
              <w:rPr>
                <w:lang w:val="fr-CH"/>
              </w:rPr>
              <w:t xml:space="preserve"> (French)</w:t>
            </w:r>
          </w:p>
        </w:tc>
      </w:tr>
      <w:tr w14:paraId="53E64A98" w14:textId="77777777" w:rsidTr="00DB13FE">
        <w:tblPrEx>
          <w:tblW w:w="5000" w:type="pct"/>
          <w:tblLayout w:type="fixed"/>
          <w:tblLook w:val="0000"/>
        </w:tblPrEx>
        <w:tc>
          <w:tcPr>
            <w:tcW w:w="607" w:type="dxa"/>
          </w:tcPr>
          <w:p w:rsidR="00EE3A11" w:rsidRPr="002F6A28" w:rsidP="002F6A28" w14:paraId="6841B395" w14:textId="77777777">
            <w:pPr>
              <w:spacing w:before="120" w:after="120"/>
              <w:jc w:val="left"/>
              <w:rPr>
                <w:b/>
              </w:rPr>
            </w:pPr>
            <w:r w:rsidRPr="002F6A28">
              <w:rPr>
                <w:b/>
              </w:rPr>
              <w:t>9.</w:t>
            </w:r>
          </w:p>
        </w:tc>
        <w:tc>
          <w:tcPr>
            <w:tcW w:w="8373" w:type="dxa"/>
          </w:tcPr>
          <w:p w:rsidR="00EE3A11" w:rsidRPr="002F6A28" w:rsidP="008953C4" w14:paraId="3B935AA8" w14:textId="77777777">
            <w:pPr>
              <w:spacing w:before="120" w:after="120"/>
            </w:pPr>
            <w:r w:rsidRPr="002F6A28">
              <w:rPr>
                <w:b/>
              </w:rPr>
              <w:t>Proposed date of adoption:</w:t>
            </w:r>
            <w:r w:rsidRPr="00C379C8">
              <w:t xml:space="preserve"> On the date of publication of the TSD</w:t>
            </w:r>
          </w:p>
          <w:p w:rsidR="00EE3A11" w:rsidRPr="002F6A28" w:rsidP="008953C4" w14:paraId="1F09BEB8" w14:textId="77777777">
            <w:pPr>
              <w:spacing w:after="120"/>
            </w:pPr>
            <w:r w:rsidRPr="002F6A28">
              <w:rPr>
                <w:b/>
              </w:rPr>
              <w:t>Proposed date of entry into force:</w:t>
            </w:r>
            <w:r w:rsidRPr="00C379C8">
              <w:t xml:space="preserve"> Mandatory compliance – 01 September 2028</w:t>
            </w:r>
          </w:p>
        </w:tc>
      </w:tr>
      <w:tr w14:paraId="0C774FC8" w14:textId="77777777" w:rsidTr="00DB13FE">
        <w:tblPrEx>
          <w:tblW w:w="5000" w:type="pct"/>
          <w:tblLayout w:type="fixed"/>
          <w:tblLook w:val="0000"/>
        </w:tblPrEx>
        <w:tc>
          <w:tcPr>
            <w:tcW w:w="607" w:type="dxa"/>
            <w:tcBorders>
              <w:bottom w:val="double" w:sz="4" w:space="0" w:color="auto"/>
            </w:tcBorders>
          </w:tcPr>
          <w:p w:rsidR="00F85C99" w:rsidRPr="002F6A28" w:rsidP="002F6A28" w14:paraId="44C89A6F"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ED97FC5"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9079489" w14:textId="77777777">
            <w:pPr>
              <w:spacing w:before="120" w:after="120"/>
              <w:rPr>
                <w:bCs/>
              </w:rPr>
            </w:pPr>
            <w:r w:rsidRPr="002F6A28">
              <w:rPr>
                <w:b/>
              </w:rPr>
              <w:t>Final date for comments:</w:t>
            </w:r>
            <w:r w:rsidRPr="00C379C8" w:rsidR="00EE3A11">
              <w:t xml:space="preserve"> 26 July 2026</w:t>
            </w:r>
          </w:p>
          <w:p w:rsidR="000C3B6C" w:rsidRPr="00E3324D" w:rsidP="000C3B6C" w14:paraId="12DA4229"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5A28D212"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B0FD8B3" w14:textId="77777777">
            <w:r w:rsidRPr="00CE6C29">
              <w:t>Canada's Notification Authority and Enquiry Point</w:t>
            </w:r>
          </w:p>
          <w:p w:rsidR="00CE6C29" w:rsidRPr="00CE6C29" w:rsidP="000C3B6C" w14:paraId="59F934E6" w14:textId="77777777">
            <w:r w:rsidRPr="00CE6C29">
              <w:t>Technical Barriers and Regulations Division</w:t>
            </w:r>
          </w:p>
          <w:p w:rsidR="00CE6C29" w:rsidRPr="00CE6C29" w:rsidP="000C3B6C" w14:paraId="486F4EB8" w14:textId="77777777">
            <w:r w:rsidRPr="00CE6C29">
              <w:t>Global Affairs Canada</w:t>
            </w:r>
          </w:p>
          <w:p w:rsidR="00CE6C29" w:rsidRPr="00CE6C29" w:rsidP="000C3B6C" w14:paraId="712BC9A6" w14:textId="77777777">
            <w:r w:rsidRPr="00CE6C29">
              <w:t>111 Sussex Drive</w:t>
            </w:r>
          </w:p>
          <w:p w:rsidR="00CE6C29" w:rsidRPr="00CE6C29" w:rsidP="000C3B6C" w14:paraId="37E3D938" w14:textId="77777777">
            <w:r w:rsidRPr="00CE6C29">
              <w:t>Ottawa, Ontario, K1A 0G2</w:t>
            </w:r>
          </w:p>
          <w:p w:rsidR="00CE6C29" w:rsidRPr="006A4B97" w:rsidP="000C3B6C" w14:paraId="3B11132F" w14:textId="77777777">
            <w:pPr>
              <w:rPr>
                <w:lang w:val="es-ES_tradnl"/>
              </w:rPr>
            </w:pPr>
            <w:r w:rsidRPr="006A4B97">
              <w:rPr>
                <w:lang w:val="es-ES_tradnl"/>
              </w:rPr>
              <w:t>Canada</w:t>
            </w:r>
          </w:p>
          <w:p w:rsidR="00CE6C29" w:rsidRPr="006A4B97" w:rsidP="000C3B6C" w14:paraId="1919C3C0" w14:textId="77777777">
            <w:pPr>
              <w:spacing w:after="120"/>
              <w:rPr>
                <w:lang w:val="es-ES_tradnl"/>
              </w:rPr>
            </w:pPr>
            <w:r w:rsidRPr="006A4B97">
              <w:rPr>
                <w:lang w:val="es-ES_tradnl"/>
              </w:rPr>
              <w:t xml:space="preserve">Email: </w:t>
            </w:r>
            <w:hyperlink r:id="rId8" w:history="1">
              <w:r w:rsidRPr="006A4B97">
                <w:rPr>
                  <w:color w:val="0000FF"/>
                  <w:u w:val="single"/>
                  <w:lang w:val="es-ES_tradnl"/>
                </w:rPr>
                <w:t>enquirypoint@international.gc.ca</w:t>
              </w:r>
            </w:hyperlink>
          </w:p>
        </w:tc>
      </w:tr>
    </w:tbl>
    <w:p w:rsidR="00EE3A11" w:rsidRPr="006A4B97" w:rsidP="00887259" w14:paraId="583C5384" w14:textId="77777777">
      <w:pPr>
        <w:jc w:val="center"/>
        <w:rPr>
          <w:lang w:val="es-ES_tradnl"/>
        </w:rP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8CE01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8F483D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2C2F66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CCEFD16" w14:textId="77777777">
    <w:pPr>
      <w:pStyle w:val="Header"/>
      <w:pBdr>
        <w:bottom w:val="single" w:sz="4" w:space="1" w:color="auto"/>
      </w:pBdr>
      <w:tabs>
        <w:tab w:val="clear" w:pos="4513"/>
        <w:tab w:val="clear" w:pos="9027"/>
      </w:tabs>
      <w:jc w:val="center"/>
    </w:pPr>
    <w:r w:rsidRPr="002F6A28">
      <w:t>tbtSymbol</w:t>
    </w:r>
  </w:p>
  <w:p w:rsidR="009239F7" w:rsidRPr="002F6A28" w:rsidP="009239F7" w14:paraId="5BD0247C" w14:textId="77777777">
    <w:pPr>
      <w:pStyle w:val="Header"/>
      <w:pBdr>
        <w:bottom w:val="single" w:sz="4" w:space="1" w:color="auto"/>
      </w:pBdr>
      <w:tabs>
        <w:tab w:val="clear" w:pos="4513"/>
        <w:tab w:val="clear" w:pos="9027"/>
      </w:tabs>
      <w:jc w:val="center"/>
    </w:pPr>
  </w:p>
  <w:p w:rsidR="009239F7" w:rsidRPr="002F6A28" w:rsidP="009239F7" w14:paraId="5B148DA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E8BFD8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3DB3F3C" w14:textId="77777777">
    <w:pPr>
      <w:pStyle w:val="Header"/>
      <w:pBdr>
        <w:bottom w:val="single" w:sz="4" w:space="1" w:color="auto"/>
      </w:pBdr>
      <w:tabs>
        <w:tab w:val="clear" w:pos="4513"/>
        <w:tab w:val="clear" w:pos="9027"/>
      </w:tabs>
      <w:jc w:val="center"/>
    </w:pPr>
    <w:bookmarkStart w:id="0" w:name="spsSymbolHeader"/>
    <w:r w:rsidRPr="002F6A28">
      <w:t>G/TBT/N/CAN/778</w:t>
    </w:r>
    <w:bookmarkEnd w:id="0"/>
  </w:p>
  <w:p w:rsidR="009239F7" w:rsidRPr="002F6A28" w:rsidP="009239F7" w14:paraId="0D15A429" w14:textId="77777777">
    <w:pPr>
      <w:pStyle w:val="Header"/>
      <w:pBdr>
        <w:bottom w:val="single" w:sz="4" w:space="1" w:color="auto"/>
      </w:pBdr>
      <w:tabs>
        <w:tab w:val="clear" w:pos="4513"/>
        <w:tab w:val="clear" w:pos="9027"/>
      </w:tabs>
      <w:jc w:val="center"/>
    </w:pPr>
  </w:p>
  <w:p w:rsidR="009239F7" w:rsidRPr="002F6A28" w:rsidP="009239F7" w14:paraId="124777B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AC756A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05142D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0FC619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D389FA5" w14:textId="77777777">
          <w:pPr>
            <w:jc w:val="right"/>
            <w:rPr>
              <w:b/>
              <w:color w:val="FF0000"/>
              <w:szCs w:val="16"/>
            </w:rPr>
          </w:pPr>
        </w:p>
      </w:tc>
    </w:tr>
    <w:bookmarkEnd w:id="1"/>
    <w:tr w14:paraId="1D1CD79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87E6AB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4D150FC" w14:textId="77777777">
          <w:pPr>
            <w:jc w:val="right"/>
            <w:rPr>
              <w:b/>
              <w:szCs w:val="16"/>
            </w:rPr>
          </w:pPr>
        </w:p>
      </w:tc>
    </w:tr>
    <w:tr w14:paraId="792C2C9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686D7F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E1866CA" w14:textId="77777777">
          <w:pPr>
            <w:jc w:val="right"/>
            <w:rPr>
              <w:b/>
              <w:szCs w:val="16"/>
            </w:rPr>
          </w:pPr>
          <w:bookmarkStart w:id="2" w:name="bmkSymbols"/>
          <w:r w:rsidRPr="002F6A28">
            <w:rPr>
              <w:b/>
              <w:szCs w:val="16"/>
            </w:rPr>
            <w:t>G/TBT/N/CAN/778</w:t>
          </w:r>
          <w:bookmarkEnd w:id="2"/>
        </w:p>
      </w:tc>
    </w:tr>
    <w:tr w14:paraId="0EFCE3D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EB8B66A" w14:textId="77777777"/>
      </w:tc>
      <w:tc>
        <w:tcPr>
          <w:tcW w:w="5448" w:type="dxa"/>
          <w:gridSpan w:val="2"/>
          <w:shd w:val="clear" w:color="auto" w:fill="FFFFFF"/>
          <w:tcMar>
            <w:left w:w="108" w:type="dxa"/>
            <w:right w:w="108" w:type="dxa"/>
          </w:tcMar>
          <w:vAlign w:val="center"/>
        </w:tcPr>
        <w:p w:rsidR="00ED54E0" w:rsidRPr="009239F7" w:rsidP="00B801E9" w14:paraId="7F3AD4A6" w14:textId="77777777">
          <w:pPr>
            <w:jc w:val="right"/>
            <w:rPr>
              <w:szCs w:val="16"/>
            </w:rPr>
          </w:pPr>
          <w:bookmarkStart w:id="3" w:name="spsDateDistribution"/>
          <w:bookmarkStart w:id="4" w:name="bmkDate"/>
          <w:r w:rsidRPr="009239F7">
            <w:rPr>
              <w:szCs w:val="16"/>
            </w:rPr>
            <w:t>3 June 2026</w:t>
          </w:r>
          <w:bookmarkEnd w:id="3"/>
          <w:bookmarkEnd w:id="4"/>
        </w:p>
      </w:tc>
    </w:tr>
    <w:tr w14:paraId="61A7441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6BD4237" w14:textId="77777777">
          <w:pPr>
            <w:jc w:val="left"/>
            <w:rPr>
              <w:b/>
            </w:rPr>
          </w:pPr>
          <w:bookmarkStart w:id="5" w:name="bmkSerial"/>
          <w:r>
            <w:rPr>
              <w:rFonts w:ascii="Verdana" w:eastAsia="Verdana" w:hAnsi="Verdana" w:cs="Verdana"/>
              <w:b w:val="0"/>
              <w:color w:val="FF0000"/>
              <w:sz w:val="18"/>
            </w:rPr>
            <w:t>(26-4071)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5A1F7A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711274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8EC38F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9532DC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 French</w:t>
          </w:r>
          <w:bookmarkEnd w:id="9"/>
          <w:bookmarkEnd w:id="8"/>
        </w:p>
      </w:tc>
    </w:tr>
  </w:tbl>
  <w:p w:rsidR="00ED54E0" w:rsidRPr="002F6A28" w14:paraId="081BC64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70324043">
    <w:abstractNumId w:val="9"/>
  </w:num>
  <w:num w:numId="2" w16cid:durableId="994912863">
    <w:abstractNumId w:val="7"/>
  </w:num>
  <w:num w:numId="3" w16cid:durableId="1013142605">
    <w:abstractNumId w:val="6"/>
  </w:num>
  <w:num w:numId="4" w16cid:durableId="312638242">
    <w:abstractNumId w:val="5"/>
  </w:num>
  <w:num w:numId="5" w16cid:durableId="1143498324">
    <w:abstractNumId w:val="4"/>
  </w:num>
  <w:num w:numId="6" w16cid:durableId="580257626">
    <w:abstractNumId w:val="12"/>
  </w:num>
  <w:num w:numId="7" w16cid:durableId="346563777">
    <w:abstractNumId w:val="11"/>
  </w:num>
  <w:num w:numId="8" w16cid:durableId="1082065686">
    <w:abstractNumId w:val="10"/>
  </w:num>
  <w:num w:numId="9" w16cid:durableId="11726007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0983785">
    <w:abstractNumId w:val="13"/>
  </w:num>
  <w:num w:numId="11" w16cid:durableId="1045331345">
    <w:abstractNumId w:val="8"/>
  </w:num>
  <w:num w:numId="12" w16cid:durableId="1952544688">
    <w:abstractNumId w:val="3"/>
  </w:num>
  <w:num w:numId="13" w16cid:durableId="643659650">
    <w:abstractNumId w:val="2"/>
  </w:num>
  <w:num w:numId="14" w16cid:durableId="1709841491">
    <w:abstractNumId w:val="1"/>
  </w:num>
  <w:num w:numId="15" w16cid:durableId="297033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B97"/>
    <w:rsid w:val="006A4C49"/>
    <w:rsid w:val="006A72C8"/>
    <w:rsid w:val="006D6F16"/>
    <w:rsid w:val="006E4336"/>
    <w:rsid w:val="006F35A6"/>
    <w:rsid w:val="006F3CB4"/>
    <w:rsid w:val="006F5826"/>
    <w:rsid w:val="006F731C"/>
    <w:rsid w:val="00700181"/>
    <w:rsid w:val="00700932"/>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5743"/>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784A7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tc.canada.ca/en/corporate-services/consultations/updating-technical-standards-document-208" TargetMode="External" /><Relationship Id="rId7" Type="http://schemas.openxmlformats.org/officeDocument/2006/relationships/hyperlink" Target="https://tc.canada.ca/fr/services-generaux/consultations/mise-jour-document-normes-technique-208" TargetMode="External" /><Relationship Id="rId8" Type="http://schemas.openxmlformats.org/officeDocument/2006/relationships/hyperlink" Target="mailto:enquirypoint@international.gc.ca"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FBD850B-F998-49F2-B08F-7F206A93D2E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530</Words>
  <Characters>2698</Characters>
  <Application>Microsoft Office Word</Application>
  <DocSecurity>0</DocSecurity>
  <Lines>55</Lines>
  <Paragraphs>38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2026-06-03T07:02:00Z</dcterms:created>
  <dcterms:modified xsi:type="dcterms:W3CDTF">2026-06-03T07:02:00Z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