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FB49A43" w14:textId="77777777">
      <w:pPr>
        <w:pStyle w:val="Title"/>
        <w:rPr>
          <w:caps w:val="0"/>
          <w:kern w:val="0"/>
        </w:rPr>
      </w:pPr>
      <w:r w:rsidRPr="002F6A28">
        <w:rPr>
          <w:caps w:val="0"/>
          <w:kern w:val="0"/>
        </w:rPr>
        <w:t>NOTIFICATION</w:t>
      </w:r>
    </w:p>
    <w:p w:rsidR="009239F7" w:rsidRPr="002F6A28" w:rsidP="002F6A28" w14:paraId="6E8EAD44" w14:textId="77777777">
      <w:pPr>
        <w:jc w:val="center"/>
      </w:pPr>
      <w:r w:rsidRPr="002F6A28">
        <w:t>The following notification is being circulated in accordance with Article 10.6</w:t>
      </w:r>
    </w:p>
    <w:p w:rsidR="009239F7" w:rsidRPr="002F6A28" w:rsidP="002F6A28" w14:paraId="7299FAF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251BC90" w14:textId="77777777" w:rsidTr="00DB13FE">
        <w:tblPrEx>
          <w:tblW w:w="5000" w:type="pct"/>
          <w:tblLayout w:type="fixed"/>
          <w:tblLook w:val="0000"/>
        </w:tblPrEx>
        <w:tc>
          <w:tcPr>
            <w:tcW w:w="607" w:type="dxa"/>
            <w:tcBorders>
              <w:top w:val="double" w:sz="4" w:space="0" w:color="auto"/>
            </w:tcBorders>
          </w:tcPr>
          <w:p w:rsidR="00F85C99" w:rsidRPr="002F6A28" w:rsidP="002F6A28" w14:paraId="183ED4B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D724BDD" w14:textId="77777777">
            <w:pPr>
              <w:spacing w:before="120" w:after="120"/>
            </w:pPr>
            <w:r w:rsidRPr="002F6A28">
              <w:rPr>
                <w:b/>
              </w:rPr>
              <w:t>Notifying Member:</w:t>
            </w:r>
            <w:r w:rsidRPr="00C92678" w:rsidR="00EE3A11">
              <w:t xml:space="preserve"> </w:t>
            </w:r>
            <w:r w:rsidRPr="00C92678" w:rsidR="00EE3A11">
              <w:rPr>
                <w:u w:val="single"/>
              </w:rPr>
              <w:t>CAMBODIA</w:t>
            </w:r>
          </w:p>
          <w:p w:rsidR="00F85C99" w:rsidRPr="002F6A28" w:rsidP="002F6A28" w14:paraId="64D534A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DCFBD97" w14:textId="77777777" w:rsidTr="00DB13FE">
        <w:tblPrEx>
          <w:tblW w:w="5000" w:type="pct"/>
          <w:tblLayout w:type="fixed"/>
          <w:tblLook w:val="0000"/>
        </w:tblPrEx>
        <w:tc>
          <w:tcPr>
            <w:tcW w:w="607" w:type="dxa"/>
          </w:tcPr>
          <w:p w:rsidR="00F85C99" w:rsidRPr="002F6A28" w:rsidP="002F6A28" w14:paraId="74BBCE9B" w14:textId="77777777">
            <w:pPr>
              <w:spacing w:before="120" w:after="120"/>
              <w:jc w:val="left"/>
            </w:pPr>
            <w:r w:rsidRPr="002F6A28">
              <w:rPr>
                <w:b/>
              </w:rPr>
              <w:t>2.</w:t>
            </w:r>
          </w:p>
        </w:tc>
        <w:tc>
          <w:tcPr>
            <w:tcW w:w="8373" w:type="dxa"/>
          </w:tcPr>
          <w:p w:rsidR="00F85C99" w:rsidRPr="002F6A28" w:rsidP="000C3B6C" w14:paraId="63F1F888" w14:textId="77777777">
            <w:pPr>
              <w:spacing w:before="120" w:after="120"/>
            </w:pPr>
            <w:r w:rsidRPr="002F6A28">
              <w:rPr>
                <w:b/>
              </w:rPr>
              <w:t>Agency responsible:</w:t>
            </w:r>
            <w:r w:rsidRPr="00C379C8" w:rsidR="00EE3A11">
              <w:t xml:space="preserve"> </w:t>
            </w:r>
          </w:p>
          <w:p w:rsidR="00EE3A11" w:rsidRPr="00C379C8" w:rsidP="000C3B6C" w14:paraId="54D86CB8" w14:textId="77777777">
            <w:pPr>
              <w:spacing w:after="120"/>
            </w:pPr>
            <w:r w:rsidRPr="00C379C8">
              <w:t>Institute of Standards of Cambodia</w:t>
            </w:r>
          </w:p>
        </w:tc>
      </w:tr>
      <w:tr w14:paraId="2B6CA797" w14:textId="77777777" w:rsidTr="00DB13FE">
        <w:tblPrEx>
          <w:tblW w:w="5000" w:type="pct"/>
          <w:tblLayout w:type="fixed"/>
          <w:tblLook w:val="0000"/>
        </w:tblPrEx>
        <w:tc>
          <w:tcPr>
            <w:tcW w:w="607" w:type="dxa"/>
          </w:tcPr>
          <w:p w:rsidR="00F85C99" w:rsidRPr="002F6A28" w:rsidP="002F6A28" w14:paraId="75A90F29" w14:textId="77777777">
            <w:pPr>
              <w:spacing w:before="120" w:after="120"/>
              <w:jc w:val="left"/>
              <w:rPr>
                <w:b/>
              </w:rPr>
            </w:pPr>
            <w:r w:rsidRPr="002F6A28">
              <w:rPr>
                <w:b/>
              </w:rPr>
              <w:t>3.</w:t>
            </w:r>
          </w:p>
        </w:tc>
        <w:tc>
          <w:tcPr>
            <w:tcW w:w="8373" w:type="dxa"/>
          </w:tcPr>
          <w:p w:rsidR="00F85C99" w:rsidRPr="0058336F" w:rsidP="002F6A28" w14:paraId="71B798C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DD3B21C" w14:textId="77777777" w:rsidTr="00DB13FE">
        <w:tblPrEx>
          <w:tblW w:w="5000" w:type="pct"/>
          <w:tblLayout w:type="fixed"/>
          <w:tblLook w:val="0000"/>
        </w:tblPrEx>
        <w:tc>
          <w:tcPr>
            <w:tcW w:w="607" w:type="dxa"/>
          </w:tcPr>
          <w:p w:rsidR="00F85C99" w:rsidRPr="002F6A28" w:rsidP="002F6A28" w14:paraId="02662699" w14:textId="77777777">
            <w:pPr>
              <w:spacing w:before="120" w:after="120"/>
              <w:jc w:val="left"/>
            </w:pPr>
            <w:r w:rsidRPr="002F6A28">
              <w:rPr>
                <w:b/>
              </w:rPr>
              <w:t>4.</w:t>
            </w:r>
          </w:p>
        </w:tc>
        <w:tc>
          <w:tcPr>
            <w:tcW w:w="8373" w:type="dxa"/>
          </w:tcPr>
          <w:p w:rsidR="00F85C99" w:rsidRPr="002F6A28" w:rsidP="002F6A28" w14:paraId="23E36DC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Electromagnets (excl. magnets for medical use); permanent magnets and articles intended to become permanent magnets after magnetization; electromagnetic or permanent magnet chucks, clamps and similar holding devices; electromagnetic couplings, clutches and brakes; electromagnetic lifting heads; parts thereof (HS code(s): 8505); Telephone sets, incl. smartphones and other telephones for cellular networks or for other wireless networks; other apparatus for the transmission or reception of voice, images or other data, incl. apparatus for communication in a wired or wireless network, parts thereof (excl. transmission or reception apparatus of heading 8443, 8525, 8527 or 8528) (HS code(s): 8517); Insulated "incl. enamelled or anodised" wire, cable "incl. coaxial cable" and other insulated electric conductors, whether or not fitted with connectors; optical fibre cables, made up of individually sheathed fibres, whether or not assembled with electric conductors or fitted with connectors (HS code(s): 8544)</w:t>
            </w:r>
          </w:p>
          <w:p w:rsidR="00EE3A11" w:rsidRPr="00C379C8" w:rsidP="002F6A28" w14:paraId="66F78652" w14:textId="77777777">
            <w:pPr>
              <w:spacing w:before="120" w:after="120"/>
            </w:pPr>
            <w:r w:rsidRPr="00C379C8">
              <w:t>Note: The Prakas on Type Approvals and Conformity Assessment of Telecommunications Equipment covers the following Telecommunication Equipment:</w:t>
            </w:r>
          </w:p>
          <w:p w:rsidR="00EE3A11" w:rsidRPr="00C379C8" w:rsidP="002F6A28" w14:paraId="40E8E183" w14:textId="77777777">
            <w:pPr>
              <w:numPr>
                <w:ilvl w:val="0"/>
                <w:numId w:val="16"/>
              </w:numPr>
              <w:spacing w:before="120" w:after="120"/>
            </w:pPr>
            <w:r w:rsidRPr="00C379C8">
              <w:t>Wired Telecommunications Equipment in Appendix 1 and</w:t>
            </w:r>
          </w:p>
          <w:p w:rsidR="00EE3A11" w:rsidRPr="00C379C8" w:rsidP="002F6A28" w14:paraId="412043BE" w14:textId="77777777">
            <w:pPr>
              <w:numPr>
                <w:ilvl w:val="0"/>
                <w:numId w:val="16"/>
              </w:numPr>
              <w:spacing w:before="120" w:after="120"/>
            </w:pPr>
            <w:r w:rsidRPr="00C379C8">
              <w:t>Radiocommunication equipment from Appendix 2 to Appendix 13 (Cellular Base Stations and Repeater Systems, Cellular Mobile Terminals, Land Mobile Radio, Short-Range Devices, Internet of Things, Ultra-Wide Band Devices, Intelligent Transport Systems, Maritime Radio Equipment, Aeronautical Radio Equipment, Amateur Radio Equipment, Global Mobile Personal Communication Satellite, and Integrated Receiver Decoder (IRD) for Use with 2nd Generation Digital Terrestrial Television Broadcasting System.</w:t>
            </w:r>
          </w:p>
        </w:tc>
      </w:tr>
      <w:tr w14:paraId="0AEE76A8" w14:textId="77777777" w:rsidTr="00DB13FE">
        <w:tblPrEx>
          <w:tblW w:w="5000" w:type="pct"/>
          <w:tblLayout w:type="fixed"/>
          <w:tblLook w:val="0000"/>
        </w:tblPrEx>
        <w:tc>
          <w:tcPr>
            <w:tcW w:w="607" w:type="dxa"/>
          </w:tcPr>
          <w:p w:rsidR="00F85C99" w:rsidRPr="002F6A28" w:rsidP="002F6A28" w14:paraId="0D6486BC" w14:textId="77777777">
            <w:pPr>
              <w:spacing w:before="120" w:after="120"/>
              <w:jc w:val="left"/>
            </w:pPr>
            <w:r w:rsidRPr="002F6A28">
              <w:rPr>
                <w:b/>
              </w:rPr>
              <w:t>5.</w:t>
            </w:r>
          </w:p>
        </w:tc>
        <w:tc>
          <w:tcPr>
            <w:tcW w:w="8373" w:type="dxa"/>
          </w:tcPr>
          <w:p w:rsidR="00F85C99" w:rsidP="002F6A28" w14:paraId="6491945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Prakas on Type Approvals and Conformity Assessment of Telecommunications Equipment; (46 page(s), in English)</w:t>
            </w:r>
          </w:p>
          <w:p w:rsidR="000C3B6C" w:rsidRPr="000C3B6C" w:rsidP="002F6A28" w14:paraId="3FF5AB3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702AA" w:rsidRPr="00CE6C29" w:rsidP="002F6A28" w14:paraId="4EB671B6" w14:textId="77777777">
            <w:pPr>
              <w:pBdr>
                <w:top w:val="none" w:sz="0" w:space="4" w:color="auto"/>
              </w:pBdr>
              <w:rPr>
                <w:iCs/>
              </w:rPr>
            </w:pPr>
            <w:hyperlink r:id="rId6" w:tgtFrame="_blank" w:history="1">
              <w:r w:rsidRPr="00CE6C29">
                <w:rPr>
                  <w:iCs/>
                  <w:color w:val="0000FF"/>
                  <w:u w:val="single"/>
                </w:rPr>
                <w:t>https://members.wto.org/crnattachments/2026/TBT/KHM/26_02878_00_e.pdf</w:t>
              </w:r>
            </w:hyperlink>
          </w:p>
          <w:p w:rsidR="006702AA" w:rsidRPr="00CE6C29" w:rsidP="002F6A28" w14:paraId="48354250" w14:textId="77777777">
            <w:pPr>
              <w:pBdr>
                <w:bottom w:val="none" w:sz="0" w:space="4" w:color="auto"/>
              </w:pBdr>
              <w:rPr>
                <w:iCs/>
              </w:rPr>
            </w:pPr>
            <w:hyperlink r:id="rId7" w:tgtFrame="_blank" w:history="1">
              <w:r w:rsidRPr="00CE6C29">
                <w:rPr>
                  <w:iCs/>
                  <w:color w:val="0000FF"/>
                  <w:u w:val="single"/>
                </w:rPr>
                <w:t>https://members.wto.org/crnattachments/2026/TBT/KHM/26_02878_00_x.pdf</w:t>
              </w:r>
            </w:hyperlink>
          </w:p>
          <w:p w:rsidR="006702AA" w:rsidRPr="00CE6C29" w:rsidP="002F6A28" w14:paraId="3E3DBFD1" w14:textId="77777777">
            <w:pPr>
              <w:rPr>
                <w:iCs/>
              </w:rPr>
            </w:pPr>
            <w:r w:rsidRPr="00CE6C29">
              <w:rPr>
                <w:iCs/>
              </w:rPr>
              <w:t>Institute of Standards of Cambodia (ISC)</w:t>
            </w:r>
          </w:p>
          <w:p w:rsidR="006702AA" w:rsidRPr="00CE6C29" w:rsidP="002F6A28" w14:paraId="61F49D13" w14:textId="77777777">
            <w:pPr>
              <w:rPr>
                <w:iCs/>
              </w:rPr>
            </w:pPr>
            <w:r w:rsidRPr="00CE6C29">
              <w:rPr>
                <w:iCs/>
              </w:rPr>
              <w:t>Ministry of Industry Science, Technology and Innovation</w:t>
            </w:r>
          </w:p>
          <w:p w:rsidR="006702AA" w:rsidRPr="00CE6C29" w:rsidP="002F6A28" w14:paraId="003ACE2E" w14:textId="77777777">
            <w:pPr>
              <w:rPr>
                <w:iCs/>
              </w:rPr>
            </w:pPr>
            <w:r w:rsidRPr="00CE6C29">
              <w:rPr>
                <w:iCs/>
              </w:rPr>
              <w:t xml:space="preserve">Email: </w:t>
            </w:r>
            <w:hyperlink r:id="rId8" w:history="1">
              <w:r w:rsidRPr="00CE6C29">
                <w:rPr>
                  <w:iCs/>
                  <w:color w:val="0000FF"/>
                  <w:u w:val="single"/>
                </w:rPr>
                <w:t>camtbt-info@isc.gov.kh</w:t>
              </w:r>
            </w:hyperlink>
            <w:r w:rsidRPr="00CE6C29">
              <w:rPr>
                <w:iCs/>
              </w:rPr>
              <w:t xml:space="preserve">; </w:t>
            </w:r>
            <w:hyperlink r:id="rId9" w:history="1">
              <w:r w:rsidRPr="00CE6C29">
                <w:rPr>
                  <w:iCs/>
                  <w:color w:val="0000FF"/>
                  <w:u w:val="single"/>
                </w:rPr>
                <w:t>misti-tbt@isc.gov.kh</w:t>
              </w:r>
            </w:hyperlink>
          </w:p>
          <w:p w:rsidR="006702AA" w:rsidRPr="00CE6C29" w:rsidP="002F6A28" w14:paraId="6B0459E1" w14:textId="77777777">
            <w:pPr>
              <w:rPr>
                <w:iCs/>
              </w:rPr>
            </w:pPr>
            <w:r w:rsidRPr="00CE6C29">
              <w:rPr>
                <w:iCs/>
              </w:rPr>
              <w:t>Phone: (855) 77 415 133; (855) 17 928 792</w:t>
            </w:r>
          </w:p>
          <w:p w:rsidR="006702AA" w:rsidRPr="00CE6C29" w:rsidP="002F6A28" w14:paraId="20F8FC29" w14:textId="77777777">
            <w:pPr>
              <w:spacing w:after="120"/>
              <w:rPr>
                <w:iCs/>
              </w:rPr>
            </w:pPr>
            <w:r w:rsidRPr="00CE6C29">
              <w:rPr>
                <w:iCs/>
              </w:rPr>
              <w:t xml:space="preserve">Website: </w:t>
            </w:r>
            <w:hyperlink r:id="rId10" w:tgtFrame="_blank" w:history="1">
              <w:r w:rsidRPr="00CE6C29">
                <w:rPr>
                  <w:iCs/>
                  <w:color w:val="0000FF"/>
                  <w:u w:val="single"/>
                </w:rPr>
                <w:t>http://www.isc.gov.kh</w:t>
              </w:r>
            </w:hyperlink>
          </w:p>
        </w:tc>
      </w:tr>
      <w:tr w14:paraId="1E48DB02" w14:textId="77777777" w:rsidTr="00DB13FE">
        <w:tblPrEx>
          <w:tblW w:w="5000" w:type="pct"/>
          <w:tblLayout w:type="fixed"/>
          <w:tblLook w:val="0000"/>
        </w:tblPrEx>
        <w:tc>
          <w:tcPr>
            <w:tcW w:w="607" w:type="dxa"/>
          </w:tcPr>
          <w:p w:rsidR="00F85C99" w:rsidRPr="002F6A28" w:rsidP="002F6A28" w14:paraId="794AC2A0" w14:textId="77777777">
            <w:pPr>
              <w:spacing w:before="120" w:after="120"/>
              <w:jc w:val="left"/>
              <w:rPr>
                <w:b/>
              </w:rPr>
            </w:pPr>
            <w:r w:rsidRPr="002F6A28">
              <w:rPr>
                <w:b/>
              </w:rPr>
              <w:t>6.</w:t>
            </w:r>
          </w:p>
        </w:tc>
        <w:tc>
          <w:tcPr>
            <w:tcW w:w="8373" w:type="dxa"/>
          </w:tcPr>
          <w:p w:rsidR="00F85C99" w:rsidRPr="002F6A28" w:rsidP="002F6A28" w14:paraId="44196BC9" w14:textId="77777777">
            <w:pPr>
              <w:spacing w:before="120" w:after="120"/>
              <w:rPr>
                <w:b/>
              </w:rPr>
            </w:pPr>
            <w:r w:rsidRPr="002F6A28">
              <w:rPr>
                <w:b/>
              </w:rPr>
              <w:t>Description of content:</w:t>
            </w:r>
            <w:r w:rsidRPr="00C379C8" w:rsidR="00FE448B">
              <w:t xml:space="preserve"> This Prakas sets out the conditions and procedures of Type Approval and conformity assessment of Telecommunications Equipment with the aim of ensuring the Telecommunications Equipment to be imported, distributed, supplied, or used in the Kingdom of Cambodia complies with relevant Technical Standards and regulations, as well as promoting consumer rights and fair competition.</w:t>
            </w:r>
          </w:p>
        </w:tc>
      </w:tr>
      <w:tr w14:paraId="1B167B7E" w14:textId="77777777" w:rsidTr="00DB13FE">
        <w:tblPrEx>
          <w:tblW w:w="5000" w:type="pct"/>
          <w:tblLayout w:type="fixed"/>
          <w:tblLook w:val="0000"/>
        </w:tblPrEx>
        <w:tc>
          <w:tcPr>
            <w:tcW w:w="607" w:type="dxa"/>
          </w:tcPr>
          <w:p w:rsidR="00F85C99" w:rsidRPr="002F6A28" w:rsidP="002F6A28" w14:paraId="6C069F29" w14:textId="77777777">
            <w:pPr>
              <w:spacing w:before="120" w:after="120"/>
              <w:jc w:val="left"/>
              <w:rPr>
                <w:b/>
              </w:rPr>
            </w:pPr>
            <w:r w:rsidRPr="002F6A28">
              <w:rPr>
                <w:b/>
              </w:rPr>
              <w:t>7.</w:t>
            </w:r>
          </w:p>
        </w:tc>
        <w:tc>
          <w:tcPr>
            <w:tcW w:w="8373" w:type="dxa"/>
          </w:tcPr>
          <w:p w:rsidR="00F85C99" w:rsidRPr="002F6A28" w:rsidP="002F6A28" w14:paraId="5514D404"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w:t>
            </w:r>
          </w:p>
        </w:tc>
      </w:tr>
      <w:tr w14:paraId="51B9FC97" w14:textId="77777777" w:rsidTr="00DB13FE">
        <w:tblPrEx>
          <w:tblW w:w="5000" w:type="pct"/>
          <w:tblLayout w:type="fixed"/>
          <w:tblLook w:val="0000"/>
        </w:tblPrEx>
        <w:tc>
          <w:tcPr>
            <w:tcW w:w="607" w:type="dxa"/>
          </w:tcPr>
          <w:p w:rsidR="00F85C99" w:rsidRPr="002F6A28" w:rsidP="009E75ED" w14:paraId="488C42AD" w14:textId="77777777">
            <w:pPr>
              <w:spacing w:before="120" w:after="120"/>
              <w:jc w:val="left"/>
              <w:rPr>
                <w:b/>
              </w:rPr>
            </w:pPr>
            <w:r w:rsidRPr="002F6A28">
              <w:rPr>
                <w:b/>
              </w:rPr>
              <w:t>8.</w:t>
            </w:r>
          </w:p>
        </w:tc>
        <w:tc>
          <w:tcPr>
            <w:tcW w:w="8373" w:type="dxa"/>
          </w:tcPr>
          <w:p w:rsidR="000C3B6C" w:rsidRPr="00EC00D2" w:rsidP="007F13E8" w14:paraId="47E6BFA3" w14:textId="77777777">
            <w:pPr>
              <w:spacing w:before="120" w:after="120"/>
              <w:rPr>
                <w:bCs/>
              </w:rPr>
            </w:pPr>
            <w:r w:rsidRPr="002F6A28">
              <w:rPr>
                <w:b/>
              </w:rPr>
              <w:t>Relevant documents:</w:t>
            </w:r>
            <w:r w:rsidRPr="002F6A28" w:rsidR="00EE3A11">
              <w:t xml:space="preserve"> </w:t>
            </w:r>
          </w:p>
          <w:p w:rsidR="00EE3A11" w:rsidRPr="002F6A28" w:rsidP="007F13E8" w14:paraId="7A52B36B" w14:textId="77777777">
            <w:pPr>
              <w:spacing w:before="120" w:after="120"/>
            </w:pPr>
            <w:r w:rsidRPr="002F6A28">
              <w:t>Prakas on Technical Standards of Telecommunications Equipment (KH-ENG) and 13 Appendices as well as International References Standards (ENG)</w:t>
            </w:r>
          </w:p>
        </w:tc>
      </w:tr>
      <w:tr w14:paraId="5184A779" w14:textId="77777777" w:rsidTr="00DB13FE">
        <w:tblPrEx>
          <w:tblW w:w="5000" w:type="pct"/>
          <w:tblLayout w:type="fixed"/>
          <w:tblLook w:val="0000"/>
        </w:tblPrEx>
        <w:tc>
          <w:tcPr>
            <w:tcW w:w="607" w:type="dxa"/>
          </w:tcPr>
          <w:p w:rsidR="00EE3A11" w:rsidRPr="002F6A28" w:rsidP="002F6A28" w14:paraId="671C1C46" w14:textId="77777777">
            <w:pPr>
              <w:spacing w:before="120" w:after="120"/>
              <w:jc w:val="left"/>
              <w:rPr>
                <w:b/>
              </w:rPr>
            </w:pPr>
            <w:r w:rsidRPr="002F6A28">
              <w:rPr>
                <w:b/>
              </w:rPr>
              <w:t>9.</w:t>
            </w:r>
          </w:p>
        </w:tc>
        <w:tc>
          <w:tcPr>
            <w:tcW w:w="8373" w:type="dxa"/>
          </w:tcPr>
          <w:p w:rsidR="00EE3A11" w:rsidRPr="002F6A28" w:rsidP="008953C4" w14:paraId="3C758717" w14:textId="77777777">
            <w:pPr>
              <w:spacing w:before="120" w:after="120"/>
            </w:pPr>
            <w:r w:rsidRPr="002F6A28">
              <w:rPr>
                <w:b/>
              </w:rPr>
              <w:t>Proposed date of adoption:</w:t>
            </w:r>
            <w:r w:rsidRPr="00C379C8">
              <w:t xml:space="preserve"> To be determined</w:t>
            </w:r>
          </w:p>
          <w:p w:rsidR="00EE3A11" w:rsidRPr="002F6A28" w:rsidP="008953C4" w14:paraId="03CC5926" w14:textId="77777777">
            <w:pPr>
              <w:spacing w:after="120"/>
            </w:pPr>
            <w:r w:rsidRPr="002F6A28">
              <w:rPr>
                <w:b/>
              </w:rPr>
              <w:t>Proposed date of entry into force:</w:t>
            </w:r>
            <w:r w:rsidRPr="00C379C8">
              <w:t xml:space="preserve"> To be determined</w:t>
            </w:r>
          </w:p>
        </w:tc>
      </w:tr>
      <w:tr w14:paraId="01F76D54" w14:textId="77777777" w:rsidTr="00DB13FE">
        <w:tblPrEx>
          <w:tblW w:w="5000" w:type="pct"/>
          <w:tblLayout w:type="fixed"/>
          <w:tblLook w:val="0000"/>
        </w:tblPrEx>
        <w:tc>
          <w:tcPr>
            <w:tcW w:w="607" w:type="dxa"/>
            <w:tcBorders>
              <w:bottom w:val="double" w:sz="4" w:space="0" w:color="auto"/>
            </w:tcBorders>
          </w:tcPr>
          <w:p w:rsidR="00F85C99" w:rsidRPr="002F6A28" w:rsidP="002F6A28" w14:paraId="6919AE4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94024D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CD27C1D" w14:textId="77777777">
            <w:pPr>
              <w:spacing w:before="120" w:after="120"/>
              <w:rPr>
                <w:bCs/>
              </w:rPr>
            </w:pPr>
            <w:r w:rsidRPr="002F6A28">
              <w:rPr>
                <w:b/>
              </w:rPr>
              <w:t>Final date for comments:</w:t>
            </w:r>
            <w:r w:rsidRPr="00C379C8" w:rsidR="00EE3A11">
              <w:t xml:space="preserve"> 1 August 2026</w:t>
            </w:r>
          </w:p>
          <w:p w:rsidR="000C3B6C" w:rsidRPr="00E3324D" w:rsidP="000C3B6C" w14:paraId="41F031DD"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36B5B02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3335281" w14:textId="77777777">
            <w:r w:rsidRPr="00CE6C29">
              <w:t>Institute of Standards of Cambodia (ISC)</w:t>
            </w:r>
          </w:p>
          <w:p w:rsidR="00CE6C29" w:rsidRPr="00CE6C29" w:rsidP="000C3B6C" w14:paraId="12F1219E" w14:textId="77777777">
            <w:r w:rsidRPr="00CE6C29">
              <w:t>Ministry of Industry Science, Technology and Innovation</w:t>
            </w:r>
          </w:p>
          <w:p w:rsidR="00CE6C29" w:rsidRPr="00CE6C29" w:rsidP="000C3B6C" w14:paraId="47A35C86" w14:textId="77777777">
            <w:r w:rsidRPr="00CE6C29">
              <w:t xml:space="preserve">Email: </w:t>
            </w:r>
            <w:hyperlink r:id="rId8" w:history="1">
              <w:r w:rsidRPr="00CE6C29">
                <w:rPr>
                  <w:color w:val="0000FF"/>
                  <w:u w:val="single"/>
                </w:rPr>
                <w:t>camtbt-info@isc.gov.kh</w:t>
              </w:r>
            </w:hyperlink>
            <w:r w:rsidRPr="00CE6C29">
              <w:t xml:space="preserve">; </w:t>
            </w:r>
            <w:hyperlink r:id="rId9" w:history="1">
              <w:r w:rsidRPr="00CE6C29">
                <w:rPr>
                  <w:color w:val="0000FF"/>
                  <w:u w:val="single"/>
                </w:rPr>
                <w:t>misti-tbt@isc.gov.kh</w:t>
              </w:r>
            </w:hyperlink>
          </w:p>
          <w:p w:rsidR="00CE6C29" w:rsidRPr="00CE6C29" w:rsidP="000C3B6C" w14:paraId="61216E5F" w14:textId="77777777">
            <w:r w:rsidRPr="00CE6C29">
              <w:t>Phone: (855) 77 415 133; (855) 17 928 792</w:t>
            </w:r>
          </w:p>
          <w:p w:rsidR="00CE6C29" w:rsidRPr="00CE6C29" w:rsidP="000C3B6C" w14:paraId="5A942FB7" w14:textId="77777777">
            <w:pPr>
              <w:spacing w:after="120"/>
            </w:pPr>
            <w:r w:rsidRPr="00CE6C29">
              <w:t xml:space="preserve">Website: </w:t>
            </w:r>
            <w:hyperlink r:id="rId10" w:tgtFrame="_blank" w:history="1">
              <w:r w:rsidRPr="00CE6C29">
                <w:rPr>
                  <w:color w:val="0000FF"/>
                  <w:u w:val="single"/>
                </w:rPr>
                <w:t>http://www.isc.gov.kh</w:t>
              </w:r>
            </w:hyperlink>
          </w:p>
        </w:tc>
      </w:tr>
    </w:tbl>
    <w:p w:rsidR="00EE3A11" w:rsidRPr="002F6A28" w:rsidP="00887259" w14:paraId="0C29EDEF"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B0AE6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AB5D1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43C900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641156" w14:textId="77777777">
    <w:pPr>
      <w:pStyle w:val="Header"/>
      <w:pBdr>
        <w:bottom w:val="single" w:sz="4" w:space="1" w:color="auto"/>
      </w:pBdr>
      <w:tabs>
        <w:tab w:val="clear" w:pos="4513"/>
        <w:tab w:val="clear" w:pos="9027"/>
      </w:tabs>
      <w:jc w:val="center"/>
    </w:pPr>
    <w:r w:rsidRPr="002F6A28">
      <w:t>tbtSymbol</w:t>
    </w:r>
  </w:p>
  <w:p w:rsidR="009239F7" w:rsidRPr="002F6A28" w:rsidP="009239F7" w14:paraId="0FFA0043" w14:textId="77777777">
    <w:pPr>
      <w:pStyle w:val="Header"/>
      <w:pBdr>
        <w:bottom w:val="single" w:sz="4" w:space="1" w:color="auto"/>
      </w:pBdr>
      <w:tabs>
        <w:tab w:val="clear" w:pos="4513"/>
        <w:tab w:val="clear" w:pos="9027"/>
      </w:tabs>
      <w:jc w:val="center"/>
    </w:pPr>
  </w:p>
  <w:p w:rsidR="009239F7" w:rsidRPr="002F6A28" w:rsidP="009239F7" w14:paraId="04E8D31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2F727D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F03258" w14:textId="77777777">
    <w:pPr>
      <w:pStyle w:val="Header"/>
      <w:pBdr>
        <w:bottom w:val="single" w:sz="4" w:space="1" w:color="auto"/>
      </w:pBdr>
      <w:tabs>
        <w:tab w:val="clear" w:pos="4513"/>
        <w:tab w:val="clear" w:pos="9027"/>
      </w:tabs>
      <w:jc w:val="center"/>
    </w:pPr>
    <w:bookmarkStart w:id="0" w:name="spsSymbolHeader"/>
    <w:r w:rsidRPr="002F6A28">
      <w:t>G/TBT/N/KHM/25</w:t>
    </w:r>
    <w:bookmarkEnd w:id="0"/>
  </w:p>
  <w:p w:rsidR="009239F7" w:rsidRPr="002F6A28" w:rsidP="009239F7" w14:paraId="5BC829FE" w14:textId="77777777">
    <w:pPr>
      <w:pStyle w:val="Header"/>
      <w:pBdr>
        <w:bottom w:val="single" w:sz="4" w:space="1" w:color="auto"/>
      </w:pBdr>
      <w:tabs>
        <w:tab w:val="clear" w:pos="4513"/>
        <w:tab w:val="clear" w:pos="9027"/>
      </w:tabs>
      <w:jc w:val="center"/>
    </w:pPr>
  </w:p>
  <w:p w:rsidR="009239F7" w:rsidRPr="002F6A28" w:rsidP="009239F7" w14:paraId="28FFCE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8ADDDB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E7C32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717D9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ECA7A2" w14:textId="77777777">
          <w:pPr>
            <w:jc w:val="right"/>
            <w:rPr>
              <w:b/>
              <w:color w:val="FF0000"/>
              <w:szCs w:val="16"/>
            </w:rPr>
          </w:pPr>
        </w:p>
      </w:tc>
    </w:tr>
    <w:bookmarkEnd w:id="1"/>
    <w:tr w14:paraId="44BDC6F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3665B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E9004F" w14:textId="77777777">
          <w:pPr>
            <w:jc w:val="right"/>
            <w:rPr>
              <w:b/>
              <w:szCs w:val="16"/>
            </w:rPr>
          </w:pPr>
        </w:p>
      </w:tc>
    </w:tr>
    <w:tr w14:paraId="33AD2AE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85E92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F4DB889" w14:textId="77777777">
          <w:pPr>
            <w:jc w:val="right"/>
            <w:rPr>
              <w:b/>
              <w:szCs w:val="16"/>
            </w:rPr>
          </w:pPr>
          <w:bookmarkStart w:id="2" w:name="bmkSymbols"/>
          <w:r w:rsidRPr="002F6A28">
            <w:rPr>
              <w:b/>
              <w:szCs w:val="16"/>
            </w:rPr>
            <w:t>G/TBT/N/KHM/25</w:t>
          </w:r>
          <w:bookmarkEnd w:id="2"/>
        </w:p>
      </w:tc>
    </w:tr>
    <w:tr w14:paraId="72B7D3E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55480B2" w14:textId="77777777"/>
      </w:tc>
      <w:tc>
        <w:tcPr>
          <w:tcW w:w="5448" w:type="dxa"/>
          <w:gridSpan w:val="2"/>
          <w:shd w:val="clear" w:color="auto" w:fill="FFFFFF"/>
          <w:tcMar>
            <w:left w:w="108" w:type="dxa"/>
            <w:right w:w="108" w:type="dxa"/>
          </w:tcMar>
          <w:vAlign w:val="center"/>
        </w:tcPr>
        <w:p w:rsidR="00ED54E0" w:rsidRPr="009239F7" w:rsidP="00B801E9" w14:paraId="65D9E1C9" w14:textId="77777777">
          <w:pPr>
            <w:jc w:val="right"/>
            <w:rPr>
              <w:szCs w:val="16"/>
            </w:rPr>
          </w:pPr>
          <w:bookmarkStart w:id="3" w:name="spsDateDistribution"/>
          <w:bookmarkStart w:id="4" w:name="bmkDate"/>
          <w:r w:rsidRPr="009239F7">
            <w:rPr>
              <w:szCs w:val="16"/>
            </w:rPr>
            <w:t>2 June 2026</w:t>
          </w:r>
          <w:bookmarkEnd w:id="3"/>
          <w:bookmarkEnd w:id="4"/>
        </w:p>
      </w:tc>
    </w:tr>
    <w:tr w14:paraId="78B82A1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14936BD" w14:textId="77777777">
          <w:pPr>
            <w:jc w:val="left"/>
            <w:rPr>
              <w:b/>
            </w:rPr>
          </w:pPr>
          <w:bookmarkStart w:id="5" w:name="bmkSerial"/>
          <w:r>
            <w:rPr>
              <w:rFonts w:ascii="Verdana" w:eastAsia="Verdana" w:hAnsi="Verdana" w:cs="Verdana"/>
              <w:b w:val="0"/>
              <w:color w:val="FF0000"/>
              <w:sz w:val="18"/>
            </w:rPr>
            <w:t>(26-4040)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0C5A0D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0F73FE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C33102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FFFF6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85B87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87219532">
    <w:abstractNumId w:val="9"/>
  </w:num>
  <w:num w:numId="2" w16cid:durableId="477841038">
    <w:abstractNumId w:val="7"/>
  </w:num>
  <w:num w:numId="3" w16cid:durableId="689986546">
    <w:abstractNumId w:val="6"/>
  </w:num>
  <w:num w:numId="4" w16cid:durableId="712776787">
    <w:abstractNumId w:val="5"/>
  </w:num>
  <w:num w:numId="5" w16cid:durableId="640383615">
    <w:abstractNumId w:val="4"/>
  </w:num>
  <w:num w:numId="6" w16cid:durableId="1944070550">
    <w:abstractNumId w:val="12"/>
  </w:num>
  <w:num w:numId="7" w16cid:durableId="742096684">
    <w:abstractNumId w:val="11"/>
  </w:num>
  <w:num w:numId="8" w16cid:durableId="954096205">
    <w:abstractNumId w:val="10"/>
  </w:num>
  <w:num w:numId="9" w16cid:durableId="8681774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4282746">
    <w:abstractNumId w:val="13"/>
  </w:num>
  <w:num w:numId="11" w16cid:durableId="1868370221">
    <w:abstractNumId w:val="8"/>
  </w:num>
  <w:num w:numId="12" w16cid:durableId="227038791">
    <w:abstractNumId w:val="3"/>
  </w:num>
  <w:num w:numId="13" w16cid:durableId="1773235041">
    <w:abstractNumId w:val="2"/>
  </w:num>
  <w:num w:numId="14" w16cid:durableId="1079868271">
    <w:abstractNumId w:val="1"/>
  </w:num>
  <w:num w:numId="15" w16cid:durableId="915869294">
    <w:abstractNumId w:val="0"/>
  </w:num>
  <w:num w:numId="16" w16cid:durableId="40598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02AA"/>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0AB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3E90C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sc.gov.kh"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HM/26_02878_00_e.pdf" TargetMode="External" /><Relationship Id="rId7" Type="http://schemas.openxmlformats.org/officeDocument/2006/relationships/hyperlink" Target="https://members.wto.org/crnattachments/2026/TBT/KHM/26_02878_00_x.pdf" TargetMode="External" /><Relationship Id="rId8" Type="http://schemas.openxmlformats.org/officeDocument/2006/relationships/hyperlink" Target="mailto:camtbt-info@isc.gov.kh" TargetMode="External" /><Relationship Id="rId9" Type="http://schemas.openxmlformats.org/officeDocument/2006/relationships/hyperlink" Target="mailto:misti-tbt@isc.gov.k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C72A3AE-7CAF-4506-9A27-14776144E2A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882</Words>
  <Characters>3700</Characters>
  <Application>Microsoft Office Word</Application>
  <DocSecurity>0</DocSecurity>
  <Lines>1233</Lines>
  <Paragraphs>763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2026-06-02T08:26:00Z</dcterms:created>
  <dcterms:modified xsi:type="dcterms:W3CDTF">2026-06-02T08:26:00Z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