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7DC3DE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73E8FC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61F3B4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BF4247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7321F8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8EF9CB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NICARAGUA</w:t>
            </w:r>
          </w:p>
          <w:p w:rsidR="00A52F73" w:rsidRPr="003A3E55" w:rsidP="003A3E55" w14:paraId="5B5BCDD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F2F0F4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026E88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FB2749B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C302CAF" w14:textId="77777777">
            <w:pPr>
              <w:spacing w:after="120"/>
            </w:pPr>
            <w:r w:rsidRPr="003A3E55">
              <w:t>Comisión Nacional de Normalización Técnica y Calidad (CNNC)</w:t>
            </w:r>
          </w:p>
        </w:tc>
      </w:tr>
      <w:tr w14:paraId="5BE8B8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B69677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5B21552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 [X]</w:t>
            </w:r>
            <w:r w:rsidR="008E4B39">
              <w:rPr>
                <w:b/>
              </w:rPr>
              <w:t>:</w:t>
            </w:r>
            <w:r w:rsidR="001B6B1E">
              <w:t xml:space="preserve"> Norma Técnica que incorpora disposiciones específicas en materia de trazabilidad oficial.</w:t>
            </w:r>
          </w:p>
        </w:tc>
      </w:tr>
      <w:tr w14:paraId="0E0FA4A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F4BB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CC4F63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Cacao en Granos (Theobroma cacao L.)</w:t>
            </w:r>
          </w:p>
          <w:p w:rsidR="00AF251E" w:rsidRPr="003A3E55" w:rsidP="003A3E55" w14:paraId="7B26797D" w14:textId="77777777">
            <w:pPr>
              <w:spacing w:before="120" w:after="120"/>
            </w:pPr>
            <w:r w:rsidRPr="003A3E55">
              <w:t>Cacao (Código(s) de la ICS: 67.140.30)</w:t>
            </w:r>
          </w:p>
        </w:tc>
      </w:tr>
      <w:tr w14:paraId="2DD1B08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2B5D7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FADD28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NTN 16 003 - 18 Norma Técnica Nicaragüense. Cacao. Cacao en grano fermentado. Clasificación y requisitos; (20 página(s), en español)</w:t>
            </w:r>
          </w:p>
          <w:p w:rsidR="00145C22" w:rsidRPr="00F70F54" w:rsidP="003A3E55" w14:paraId="2A71A01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4185F0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https://members.wto.org/crnattachments/2026/TBT/NIC/26_02836_00_s.pdf</w:t>
              </w:r>
            </w:hyperlink>
          </w:p>
          <w:p w:rsidR="00F70F54" w:rsidP="003A3E55" w14:paraId="1602C8B2" w14:textId="77777777">
            <w:pPr>
              <w:rPr>
                <w:bCs/>
              </w:rPr>
            </w:pPr>
            <w:r>
              <w:rPr>
                <w:bCs/>
              </w:rPr>
              <w:t>Comisión Nacional de Normalización Técnica y Calidad (CNNC)</w:t>
            </w:r>
          </w:p>
          <w:p w:rsidR="00F70F54" w:rsidP="003A3E55" w14:paraId="03DA01C6" w14:textId="77777777">
            <w:pPr>
              <w:rPr>
                <w:bCs/>
              </w:rPr>
            </w:pPr>
            <w:r>
              <w:rPr>
                <w:bCs/>
              </w:rPr>
              <w:t>Oficina de Información y Notificación (OIN)</w:t>
            </w:r>
          </w:p>
          <w:p w:rsidR="00F70F54" w:rsidP="003A3E55" w14:paraId="5D82C9BE" w14:textId="77777777">
            <w:pPr>
              <w:rPr>
                <w:bCs/>
              </w:rPr>
            </w:pPr>
            <w:r>
              <w:rPr>
                <w:bCs/>
              </w:rPr>
              <w:t>Carretera a Masaya, Kilómetro 6, frente a Camino de Oriente. Managua, Nicaragua</w:t>
            </w:r>
          </w:p>
          <w:p w:rsidR="00F70F54" w:rsidP="003A3E55" w14:paraId="7D825C6E" w14:textId="77777777">
            <w:pPr>
              <w:rPr>
                <w:bCs/>
              </w:rPr>
            </w:pPr>
            <w:r>
              <w:rPr>
                <w:bCs/>
              </w:rPr>
              <w:t>Managua</w:t>
            </w:r>
          </w:p>
          <w:p w:rsidR="00F70F54" w:rsidP="003A3E55" w14:paraId="0D20E312" w14:textId="77777777">
            <w:pPr>
              <w:rPr>
                <w:bCs/>
              </w:rPr>
            </w:pPr>
            <w:r>
              <w:rPr>
                <w:bCs/>
              </w:rPr>
              <w:t>Tel: (505) 8395-9300 ext.1472</w:t>
            </w:r>
          </w:p>
          <w:p w:rsidR="00F70F54" w:rsidP="003A3E55" w14:paraId="41B3EDCD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imartinez@cnnc.gob.ni</w:t>
              </w:r>
            </w:hyperlink>
            <w:r>
              <w:rPr>
                <w:bCs/>
              </w:rPr>
              <w:t>;</w:t>
            </w:r>
          </w:p>
          <w:p w:rsidR="00F70F54" w:rsidRPr="009A5BEB" w:rsidP="003A3E55" w14:paraId="2EB69728" w14:textId="77777777">
            <w:pPr>
              <w:spacing w:after="120"/>
              <w:rPr>
                <w:bCs/>
                <w:lang w:val="en-GB"/>
              </w:rPr>
            </w:pPr>
            <w:r w:rsidRPr="009A5BEB">
              <w:rPr>
                <w:bCs/>
                <w:lang w:val="en-GB"/>
              </w:rPr>
              <w:t xml:space="preserve">Sitio web: </w:t>
            </w:r>
            <w:hyperlink r:id="rId7" w:history="1">
              <w:r w:rsidRPr="00FE76CF">
                <w:rPr>
                  <w:rStyle w:val="Hyperlink"/>
                  <w:bCs/>
                  <w:lang w:val="en-GB"/>
                </w:rPr>
                <w:t>www.cnnc.gob.ni/</w:t>
              </w:r>
            </w:hyperlink>
            <w:r>
              <w:rPr>
                <w:bCs/>
                <w:lang w:val="en-GB"/>
              </w:rPr>
              <w:t xml:space="preserve"> </w:t>
            </w:r>
          </w:p>
        </w:tc>
      </w:tr>
      <w:tr w14:paraId="6F33006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6DDA1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154CD9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documento presente disposición tiene por objeto establecer la clasificación, requisitos de calidad y de trazabilidad que debe cumplir el cacao en grano (Theobroma cacao L.). Los criterios de clasificación y de calidad se aplican al cacao en grano fermentado.</w:t>
            </w:r>
          </w:p>
          <w:p w:rsidR="00AF251E" w:rsidRPr="003A3E55" w:rsidP="003A3E55" w14:paraId="5D610CC0" w14:textId="77777777">
            <w:pPr>
              <w:spacing w:before="120" w:after="120"/>
            </w:pPr>
            <w:r w:rsidRPr="003A3E55">
              <w:t>Nota. En el Anexo G, se presentan las disposiciones en materia de trazabilidad oficial. La verificación de este apartado estará bajo la responsabilidad del Instituto de Protección y Sanidad Agropecuaria (IPSA).</w:t>
            </w:r>
          </w:p>
        </w:tc>
      </w:tr>
      <w:tr w14:paraId="1B48EA4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2A299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2DE0A9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5F1693F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75021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8134A3" w14:paraId="381D3538" w14:textId="77777777">
            <w:pPr>
              <w:keepNext/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38F7AE9" w14:textId="77777777">
            <w:pPr>
              <w:spacing w:before="120" w:after="120"/>
            </w:pPr>
            <w:r w:rsidRPr="003A3E55">
              <w:t>NTON 03002 Alimentos. Bodega de alimentos. Requisitos sanitarios y de inocuidad</w:t>
            </w:r>
          </w:p>
          <w:p w:rsidR="00AF251E" w:rsidRPr="003A3E55" w:rsidP="005037AE" w14:paraId="426B271E" w14:textId="77777777">
            <w:pPr>
              <w:spacing w:before="120" w:after="120"/>
            </w:pPr>
            <w:r w:rsidRPr="003A3E55">
              <w:rPr>
                <w:b/>
                <w:bCs/>
              </w:rPr>
              <w:t>Notificaciónes pertinentes:</w:t>
            </w:r>
          </w:p>
          <w:p w:rsidR="00AF251E" w:rsidRPr="009A5BEB" w:rsidP="005037AE" w14:paraId="23C88803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hyperlink r:id="rId8" w:history="1">
              <w:r w:rsidRPr="009A5BEB">
                <w:rPr>
                  <w:color w:val="0000FF"/>
                  <w:u w:val="single"/>
                  <w:lang w:val="en-GB"/>
                </w:rPr>
                <w:t>G/TBT/N/NIC/24/Add.1</w:t>
              </w:r>
            </w:hyperlink>
          </w:p>
        </w:tc>
      </w:tr>
      <w:tr w14:paraId="64F7AB0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0037190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CC851D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BF8DB0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5D8081D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C6925A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8D73A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3ED67B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 de julio de 2026 (30 días a partir de la notificación)</w:t>
            </w:r>
          </w:p>
          <w:p w:rsidR="005F0B7B" w:rsidRPr="000C0749" w:rsidP="005F0B7B" w14:paraId="35AFED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946B9B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9508D68" w14:textId="77777777">
            <w:pPr>
              <w:rPr>
                <w:bCs/>
              </w:rPr>
            </w:pPr>
            <w:r>
              <w:rPr>
                <w:bCs/>
              </w:rPr>
              <w:t>Comisión Nacional de Normalización Técnica y Calidad (CNNC)</w:t>
            </w:r>
          </w:p>
          <w:p w:rsidR="00F70F54" w:rsidP="003A3E55" w14:paraId="524DB163" w14:textId="77777777">
            <w:pPr>
              <w:rPr>
                <w:bCs/>
              </w:rPr>
            </w:pPr>
            <w:r>
              <w:rPr>
                <w:bCs/>
              </w:rPr>
              <w:t>Oficina de Información y Notificación (OIN)</w:t>
            </w:r>
          </w:p>
          <w:p w:rsidR="00F70F54" w:rsidP="003A3E55" w14:paraId="099AFE4E" w14:textId="77777777">
            <w:pPr>
              <w:rPr>
                <w:bCs/>
              </w:rPr>
            </w:pPr>
            <w:r>
              <w:rPr>
                <w:bCs/>
              </w:rPr>
              <w:t>Carretera a Masaya, Kilómetro 6, frente a Camino de Oriente. Managua, Nicaragua</w:t>
            </w:r>
          </w:p>
          <w:p w:rsidR="00F70F54" w:rsidP="003A3E55" w14:paraId="1A1AB9ED" w14:textId="77777777">
            <w:pPr>
              <w:rPr>
                <w:bCs/>
              </w:rPr>
            </w:pPr>
            <w:r>
              <w:rPr>
                <w:bCs/>
              </w:rPr>
              <w:t>Managua</w:t>
            </w:r>
          </w:p>
          <w:p w:rsidR="00F70F54" w:rsidP="003A3E55" w14:paraId="0E5B666F" w14:textId="77777777">
            <w:pPr>
              <w:rPr>
                <w:bCs/>
              </w:rPr>
            </w:pPr>
            <w:r>
              <w:rPr>
                <w:bCs/>
              </w:rPr>
              <w:t>Tel: (505) 8395-9300 ext.1472</w:t>
            </w:r>
          </w:p>
          <w:p w:rsidR="00F70F54" w:rsidP="003A3E55" w14:paraId="63755FAD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imartinez@cnnc.gob.ni</w:t>
              </w:r>
            </w:hyperlink>
            <w:r>
              <w:rPr>
                <w:bCs/>
              </w:rPr>
              <w:t>;</w:t>
            </w:r>
          </w:p>
          <w:p w:rsidR="00F70F54" w:rsidRPr="009A5BEB" w:rsidP="003A3E55" w14:paraId="28E46842" w14:textId="77777777">
            <w:pPr>
              <w:spacing w:after="120"/>
              <w:rPr>
                <w:bCs/>
                <w:lang w:val="en-GB"/>
              </w:rPr>
            </w:pPr>
            <w:r w:rsidRPr="009A5BEB">
              <w:rPr>
                <w:bCs/>
                <w:lang w:val="en-GB"/>
              </w:rPr>
              <w:t xml:space="preserve">Sitio web: </w:t>
            </w:r>
            <w:hyperlink r:id="rId7" w:history="1">
              <w:r w:rsidRPr="00FE76CF">
                <w:rPr>
                  <w:rStyle w:val="Hyperlink"/>
                  <w:bCs/>
                  <w:lang w:val="en-GB"/>
                </w:rPr>
                <w:t>www.cnnc.gob.ni/</w:t>
              </w:r>
            </w:hyperlink>
            <w:r>
              <w:rPr>
                <w:bCs/>
                <w:lang w:val="en-GB"/>
              </w:rPr>
              <w:t xml:space="preserve"> </w:t>
            </w:r>
          </w:p>
        </w:tc>
      </w:tr>
    </w:tbl>
    <w:p w:rsidR="00AF251E" w:rsidRPr="009A5BEB" w:rsidP="00C94F02" w14:paraId="26021B74" w14:textId="77777777">
      <w:pPr>
        <w:jc w:val="center"/>
        <w:rPr>
          <w:lang w:val="en-GB"/>
        </w:rPr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6D19BD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CD226BD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B92013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23EE8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25704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F5059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88A4A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989D0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G/TBT/N/NIC/183</w:t>
    </w:r>
    <w:bookmarkEnd w:id="0"/>
  </w:p>
  <w:p w:rsidR="00B531D9" w:rsidRPr="003A3E55" w:rsidP="00B531D9" w14:paraId="47057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7AC09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DF6D6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9C413F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6E16FB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187974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D4B0B8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23E4D4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B27B4AC" w14:textId="77777777">
          <w:pPr>
            <w:jc w:val="right"/>
            <w:rPr>
              <w:b/>
              <w:szCs w:val="18"/>
            </w:rPr>
          </w:pPr>
        </w:p>
      </w:tc>
    </w:tr>
    <w:tr w14:paraId="350C3CB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305A96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B40EE8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G/TBT/N/NIC/183</w:t>
          </w:r>
          <w:bookmarkEnd w:id="2"/>
        </w:p>
      </w:tc>
    </w:tr>
    <w:tr w14:paraId="0690F32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180FEE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CBF00D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 de junio de 2026</w:t>
          </w:r>
          <w:bookmarkEnd w:id="3"/>
          <w:bookmarkEnd w:id="4"/>
        </w:p>
      </w:tc>
    </w:tr>
    <w:tr w14:paraId="618E66D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1CDFDD6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(26-4004)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68FB13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54CB59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F0C517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69E63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AE0015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14246405">
    <w:abstractNumId w:val="8"/>
  </w:num>
  <w:num w:numId="2" w16cid:durableId="55907650">
    <w:abstractNumId w:val="3"/>
  </w:num>
  <w:num w:numId="3" w16cid:durableId="985939874">
    <w:abstractNumId w:val="2"/>
  </w:num>
  <w:num w:numId="4" w16cid:durableId="667904571">
    <w:abstractNumId w:val="1"/>
  </w:num>
  <w:num w:numId="5" w16cid:durableId="454258114">
    <w:abstractNumId w:val="0"/>
  </w:num>
  <w:num w:numId="6" w16cid:durableId="1229533387">
    <w:abstractNumId w:val="12"/>
  </w:num>
  <w:num w:numId="7" w16cid:durableId="527178646">
    <w:abstractNumId w:val="10"/>
  </w:num>
  <w:num w:numId="8" w16cid:durableId="772093208">
    <w:abstractNumId w:val="13"/>
  </w:num>
  <w:num w:numId="9" w16cid:durableId="725686210">
    <w:abstractNumId w:val="9"/>
  </w:num>
  <w:num w:numId="10" w16cid:durableId="1153329455">
    <w:abstractNumId w:val="7"/>
  </w:num>
  <w:num w:numId="11" w16cid:durableId="1026712235">
    <w:abstractNumId w:val="6"/>
  </w:num>
  <w:num w:numId="12" w16cid:durableId="675496379">
    <w:abstractNumId w:val="5"/>
  </w:num>
  <w:num w:numId="13" w16cid:durableId="567805597">
    <w:abstractNumId w:val="4"/>
  </w:num>
  <w:num w:numId="14" w16cid:durableId="285283052">
    <w:abstractNumId w:val="11"/>
  </w:num>
  <w:num w:numId="15" w16cid:durableId="1695888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7023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92860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0BD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134A3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A5BEB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1574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196F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784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377D"/>
    <w:rsid w:val="00FB6323"/>
    <w:rsid w:val="00FC4ECA"/>
    <w:rsid w:val="00FE550F"/>
    <w:rsid w:val="00FE76C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C60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B5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NIC/26_0283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/" TargetMode="External" /><Relationship Id="rId8" Type="http://schemas.openxmlformats.org/officeDocument/2006/relationships/hyperlink" Target="https://eping.wto.org/es/Search/Index?viewData=G/TBT/N/NIC/24/Add.1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9FC2173-DADF-4F14-AFBF-785797CAC6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2568</Characters>
  <Application>Microsoft Office Word</Application>
  <DocSecurity>0</DocSecurity>
  <Lines>66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2026-06-01T07:35:00Z</dcterms:created>
  <dcterms:modified xsi:type="dcterms:W3CDTF">2026-06-01T07:38:00Z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