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74B3F1E" w14:textId="77777777">
      <w:pPr>
        <w:pStyle w:val="Title"/>
        <w:rPr>
          <w:caps w:val="0"/>
          <w:kern w:val="0"/>
        </w:rPr>
      </w:pPr>
      <w:r w:rsidRPr="002F6A28">
        <w:rPr>
          <w:caps w:val="0"/>
          <w:kern w:val="0"/>
        </w:rPr>
        <w:t>NOTIFICATION</w:t>
      </w:r>
    </w:p>
    <w:p w:rsidR="009239F7" w:rsidRPr="002F6A28" w:rsidP="002F6A28" w14:paraId="4CC16061" w14:textId="77777777">
      <w:pPr>
        <w:jc w:val="center"/>
      </w:pPr>
      <w:r w:rsidRPr="002F6A28">
        <w:t>The following notification is being circulated in accordance with Article 10.6</w:t>
      </w:r>
    </w:p>
    <w:p w:rsidR="009239F7" w:rsidRPr="002F6A28" w:rsidP="002F6A28" w14:paraId="319B3F8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D0B93AF" w14:textId="77777777" w:rsidTr="00DB13FE">
        <w:tblPrEx>
          <w:tblW w:w="5000" w:type="pct"/>
          <w:tblLayout w:type="fixed"/>
          <w:tblLook w:val="0000"/>
        </w:tblPrEx>
        <w:tc>
          <w:tcPr>
            <w:tcW w:w="607" w:type="dxa"/>
            <w:tcBorders>
              <w:top w:val="double" w:sz="4" w:space="0" w:color="auto"/>
            </w:tcBorders>
          </w:tcPr>
          <w:p w:rsidR="00F85C99" w:rsidRPr="002F6A28" w:rsidP="002F6A28" w14:paraId="2BE20E04"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A408AB8"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39167176"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62EA381" w14:textId="77777777" w:rsidTr="00DB13FE">
        <w:tblPrEx>
          <w:tblW w:w="5000" w:type="pct"/>
          <w:tblLayout w:type="fixed"/>
          <w:tblLook w:val="0000"/>
        </w:tblPrEx>
        <w:tc>
          <w:tcPr>
            <w:tcW w:w="607" w:type="dxa"/>
          </w:tcPr>
          <w:p w:rsidR="00F85C99" w:rsidRPr="002F6A28" w:rsidP="002F6A28" w14:paraId="302D75EB" w14:textId="77777777">
            <w:pPr>
              <w:spacing w:before="120" w:after="120"/>
              <w:jc w:val="left"/>
            </w:pPr>
            <w:r w:rsidRPr="002F6A28">
              <w:rPr>
                <w:b/>
              </w:rPr>
              <w:t>2.</w:t>
            </w:r>
          </w:p>
        </w:tc>
        <w:tc>
          <w:tcPr>
            <w:tcW w:w="8373" w:type="dxa"/>
          </w:tcPr>
          <w:p w:rsidR="00F85C99" w:rsidRPr="002F6A28" w:rsidP="000C3B6C" w14:paraId="5B118DF0" w14:textId="77777777">
            <w:pPr>
              <w:spacing w:before="120" w:after="120"/>
            </w:pPr>
            <w:r w:rsidRPr="002F6A28">
              <w:rPr>
                <w:b/>
              </w:rPr>
              <w:t>Agency responsible:</w:t>
            </w:r>
            <w:r w:rsidRPr="00C379C8" w:rsidR="00EE3A11">
              <w:t xml:space="preserve"> </w:t>
            </w:r>
          </w:p>
          <w:p w:rsidR="00EE3A11" w:rsidRPr="00C379C8" w:rsidP="000C3B6C" w14:paraId="4B7F1AA9" w14:textId="77777777">
            <w:pPr>
              <w:spacing w:after="120"/>
            </w:pPr>
            <w:r w:rsidRPr="00C379C8">
              <w:t>Environmental Protection Agency (EPA) [2317]</w:t>
            </w:r>
          </w:p>
        </w:tc>
      </w:tr>
      <w:tr w14:paraId="0BEF1355" w14:textId="77777777" w:rsidTr="00DB13FE">
        <w:tblPrEx>
          <w:tblW w:w="5000" w:type="pct"/>
          <w:tblLayout w:type="fixed"/>
          <w:tblLook w:val="0000"/>
        </w:tblPrEx>
        <w:tc>
          <w:tcPr>
            <w:tcW w:w="607" w:type="dxa"/>
          </w:tcPr>
          <w:p w:rsidR="00F85C99" w:rsidRPr="002F6A28" w:rsidP="002F6A28" w14:paraId="26436B19" w14:textId="77777777">
            <w:pPr>
              <w:spacing w:before="120" w:after="120"/>
              <w:jc w:val="left"/>
              <w:rPr>
                <w:b/>
              </w:rPr>
            </w:pPr>
            <w:r w:rsidRPr="002F6A28">
              <w:rPr>
                <w:b/>
              </w:rPr>
              <w:t>3.</w:t>
            </w:r>
          </w:p>
        </w:tc>
        <w:tc>
          <w:tcPr>
            <w:tcW w:w="8373" w:type="dxa"/>
          </w:tcPr>
          <w:p w:rsidR="00F85C99" w:rsidRPr="0058336F" w:rsidP="002F6A28" w14:paraId="037072C1"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98C1DFB" w14:textId="77777777" w:rsidTr="00DB13FE">
        <w:tblPrEx>
          <w:tblW w:w="5000" w:type="pct"/>
          <w:tblLayout w:type="fixed"/>
          <w:tblLook w:val="0000"/>
        </w:tblPrEx>
        <w:tc>
          <w:tcPr>
            <w:tcW w:w="607" w:type="dxa"/>
          </w:tcPr>
          <w:p w:rsidR="00F85C99" w:rsidRPr="002F6A28" w:rsidP="002F6A28" w14:paraId="6DC566B6" w14:textId="77777777">
            <w:pPr>
              <w:spacing w:before="120" w:after="120"/>
              <w:jc w:val="left"/>
            </w:pPr>
            <w:r w:rsidRPr="002F6A28">
              <w:rPr>
                <w:b/>
              </w:rPr>
              <w:t>4.</w:t>
            </w:r>
          </w:p>
        </w:tc>
        <w:tc>
          <w:tcPr>
            <w:tcW w:w="8373" w:type="dxa"/>
          </w:tcPr>
          <w:p w:rsidR="00F85C99" w:rsidRPr="002F6A28" w:rsidP="002F6A28" w14:paraId="49025538"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Hydrofluorocarbons; Transport (ICS code(s): 03.220); Environmental protection (ICS code(s): 13.020); Production in the chemical industry (ICS code(s): 71.020); Products of the chemical industry (ICS code(s): 71.100); Commercial refrigerating appliances (ICS code(s): 97.130.20)</w:t>
            </w:r>
          </w:p>
        </w:tc>
      </w:tr>
      <w:tr w14:paraId="6C21E06B" w14:textId="77777777" w:rsidTr="00DB13FE">
        <w:tblPrEx>
          <w:tblW w:w="5000" w:type="pct"/>
          <w:tblLayout w:type="fixed"/>
          <w:tblLook w:val="0000"/>
        </w:tblPrEx>
        <w:tc>
          <w:tcPr>
            <w:tcW w:w="607" w:type="dxa"/>
          </w:tcPr>
          <w:p w:rsidR="00F85C99" w:rsidRPr="002F6A28" w:rsidP="002F6A28" w14:paraId="0F6721D2" w14:textId="77777777">
            <w:pPr>
              <w:spacing w:before="120" w:after="120"/>
              <w:jc w:val="left"/>
            </w:pPr>
            <w:r w:rsidRPr="002F6A28">
              <w:rPr>
                <w:b/>
              </w:rPr>
              <w:t>5.</w:t>
            </w:r>
          </w:p>
        </w:tc>
        <w:tc>
          <w:tcPr>
            <w:tcW w:w="8373" w:type="dxa"/>
          </w:tcPr>
          <w:p w:rsidR="00F85C99" w:rsidP="002F6A28" w14:paraId="02891DA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Phasedown of Hydrofluorocarbons: Excluding Road and Intermodal Container Transport Refrigeration Units From the Hydrofluorocarbon Leak Repair Requirements; (7 page(s), in English)</w:t>
            </w:r>
          </w:p>
          <w:p w:rsidR="000C3B6C" w:rsidRPr="000C3B6C" w:rsidP="002F6A28" w14:paraId="61444C0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317FE6" w:rsidRPr="00CE6C29" w:rsidP="002F6A28" w14:paraId="14250AF4" w14:textId="7777777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https://members.wto.org/crnattachments/2026/TBT/USA/26_02788_00_e.pdf</w:t>
              </w:r>
            </w:hyperlink>
          </w:p>
        </w:tc>
      </w:tr>
      <w:tr w14:paraId="06B61A85" w14:textId="77777777" w:rsidTr="00DB13FE">
        <w:tblPrEx>
          <w:tblW w:w="5000" w:type="pct"/>
          <w:tblLayout w:type="fixed"/>
          <w:tblLook w:val="0000"/>
        </w:tblPrEx>
        <w:tc>
          <w:tcPr>
            <w:tcW w:w="607" w:type="dxa"/>
          </w:tcPr>
          <w:p w:rsidR="00F85C99" w:rsidRPr="002F6A28" w:rsidP="002F6A28" w14:paraId="6AAB6866" w14:textId="77777777">
            <w:pPr>
              <w:spacing w:before="120" w:after="120"/>
              <w:jc w:val="left"/>
              <w:rPr>
                <w:b/>
              </w:rPr>
            </w:pPr>
            <w:r w:rsidRPr="002F6A28">
              <w:rPr>
                <w:b/>
              </w:rPr>
              <w:t>6.</w:t>
            </w:r>
          </w:p>
        </w:tc>
        <w:tc>
          <w:tcPr>
            <w:tcW w:w="8373" w:type="dxa"/>
          </w:tcPr>
          <w:p w:rsidR="00F85C99" w:rsidRPr="002F6A28" w:rsidP="002F6A28" w14:paraId="4CD0F0E3" w14:textId="77777777">
            <w:pPr>
              <w:spacing w:before="120" w:after="120"/>
              <w:rPr>
                <w:b/>
              </w:rPr>
            </w:pPr>
            <w:r w:rsidRPr="002F6A28">
              <w:rPr>
                <w:b/>
              </w:rPr>
              <w:t>Description of content:</w:t>
            </w:r>
            <w:r w:rsidRPr="00C379C8" w:rsidR="00FE448B">
              <w:t xml:space="preserve"> Proposed rule - The U.S. Environmental Protection Agency (EPA) is proposing an exemption for road and intermodal container transport refrigeration units (TRUs) from the leak repair requirements established under the American Innovation and Manufacturing (</w:t>
            </w:r>
            <w:hyperlink r:id="rId7" w:history="1">
              <w:r w:rsidRPr="00C379C8" w:rsidR="00FE448B">
                <w:rPr>
                  <w:color w:val="0000FF"/>
                  <w:u w:val="single"/>
                </w:rPr>
                <w:t>AIM Act</w:t>
              </w:r>
            </w:hyperlink>
            <w:r w:rsidRPr="00C379C8" w:rsidR="00FE448B">
              <w:t xml:space="preserve">). In the </w:t>
            </w:r>
            <w:hyperlink r:id="rId8" w:history="1">
              <w:r w:rsidRPr="00C379C8" w:rsidR="00FE448B">
                <w:rPr>
                  <w:color w:val="0000FF"/>
                  <w:u w:val="single"/>
                </w:rPr>
                <w:t>final rule</w:t>
              </w:r>
            </w:hyperlink>
            <w:r w:rsidRPr="00C379C8" w:rsidR="00FE448B">
              <w:t xml:space="preserve"> ''Phasedown of Hydrofluorocarbons: Management of Certain Hydrofluorocarbons and Substitutes Under the American Innovation and Manufacturing Act of 2020,'' (notified as </w:t>
            </w:r>
            <w:hyperlink r:id="rId9" w:history="1">
              <w:r w:rsidRPr="00C379C8" w:rsidR="00FE448B">
                <w:rPr>
                  <w:color w:val="0000FF"/>
                  <w:u w:val="single"/>
                </w:rPr>
                <w:t>G/TBT/N/USA/2242/Add.2</w:t>
              </w:r>
            </w:hyperlink>
            <w:r w:rsidRPr="00C379C8" w:rsidR="00FE448B">
              <w:t>) the EPA established, among other provisions, leak repair requirements for refrigerant-containing appliances with a charge size of 15 pounds or more that contain a hydrofluorocarbon (HFC) or certain substitutes for HFCs. The EPA intended to exempt refrigerant-containing road and intermodal container TRUs from the leak repair requirements and is issuing this proposal to clarify the applicability of these requirements. The EPA is not proposing other amendments or taking comment on any other aspects of the 2024 ''Phasedown of Hydrofluorocarbons: Management of Certain Hydrofluorocarbons and Substitutes Under the American Innovation and Manufacturing Act of 2020.''</w:t>
            </w:r>
          </w:p>
        </w:tc>
      </w:tr>
      <w:tr w14:paraId="3EC9842D" w14:textId="77777777" w:rsidTr="00DB13FE">
        <w:tblPrEx>
          <w:tblW w:w="5000" w:type="pct"/>
          <w:tblLayout w:type="fixed"/>
          <w:tblLook w:val="0000"/>
        </w:tblPrEx>
        <w:tc>
          <w:tcPr>
            <w:tcW w:w="607" w:type="dxa"/>
          </w:tcPr>
          <w:p w:rsidR="00F85C99" w:rsidRPr="002F6A28" w:rsidP="002F6A28" w14:paraId="132422EE" w14:textId="77777777">
            <w:pPr>
              <w:spacing w:before="120" w:after="120"/>
              <w:jc w:val="left"/>
              <w:rPr>
                <w:b/>
              </w:rPr>
            </w:pPr>
            <w:r w:rsidRPr="002F6A28">
              <w:rPr>
                <w:b/>
              </w:rPr>
              <w:t>7.</w:t>
            </w:r>
          </w:p>
        </w:tc>
        <w:tc>
          <w:tcPr>
            <w:tcW w:w="8373" w:type="dxa"/>
          </w:tcPr>
          <w:p w:rsidR="00F85C99" w:rsidRPr="002F6A28" w:rsidP="002F6A28" w14:paraId="6C5CCA4B" w14:textId="77777777">
            <w:pPr>
              <w:spacing w:before="120" w:after="120"/>
              <w:rPr>
                <w:b/>
              </w:rPr>
            </w:pPr>
            <w:r w:rsidRPr="002F6A28">
              <w:rPr>
                <w:b/>
              </w:rPr>
              <w:t>Objective and rationale, including the nature of urgent problems where applicable:</w:t>
            </w:r>
            <w:r w:rsidRPr="00C379C8" w:rsidR="00EE3A11">
              <w:t xml:space="preserve"> Protection of the environment; Cost saving and productivity enhancement</w:t>
            </w:r>
          </w:p>
        </w:tc>
      </w:tr>
      <w:tr w14:paraId="1DF99EFD" w14:textId="77777777" w:rsidTr="00DB13FE">
        <w:tblPrEx>
          <w:tblW w:w="5000" w:type="pct"/>
          <w:tblLayout w:type="fixed"/>
          <w:tblLook w:val="0000"/>
        </w:tblPrEx>
        <w:tc>
          <w:tcPr>
            <w:tcW w:w="607" w:type="dxa"/>
          </w:tcPr>
          <w:p w:rsidR="00F85C99" w:rsidRPr="002F6A28" w:rsidP="009E75ED" w14:paraId="53E07F99" w14:textId="77777777">
            <w:pPr>
              <w:spacing w:before="120" w:after="120"/>
              <w:jc w:val="left"/>
              <w:rPr>
                <w:b/>
              </w:rPr>
            </w:pPr>
            <w:r w:rsidRPr="002F6A28">
              <w:rPr>
                <w:b/>
              </w:rPr>
              <w:t>8.</w:t>
            </w:r>
          </w:p>
        </w:tc>
        <w:tc>
          <w:tcPr>
            <w:tcW w:w="8373" w:type="dxa"/>
          </w:tcPr>
          <w:p w:rsidR="000C3B6C" w:rsidRPr="00EC00D2" w:rsidP="007F13E8" w14:paraId="668BF4D6" w14:textId="77777777">
            <w:pPr>
              <w:spacing w:before="120" w:after="120"/>
              <w:rPr>
                <w:bCs/>
              </w:rPr>
            </w:pPr>
            <w:r w:rsidRPr="002F6A28">
              <w:rPr>
                <w:b/>
              </w:rPr>
              <w:t>Relevant documents:</w:t>
            </w:r>
            <w:r w:rsidRPr="002F6A28" w:rsidR="00EE3A11">
              <w:t xml:space="preserve"> </w:t>
            </w:r>
          </w:p>
          <w:p w:rsidR="00EE3A11" w:rsidRPr="002F6A28" w:rsidP="007F13E8" w14:paraId="223C90EF" w14:textId="77777777">
            <w:pPr>
              <w:spacing w:before="120" w:after="120"/>
            </w:pPr>
            <w:r w:rsidRPr="002F6A28">
              <w:t xml:space="preserve">91 Federal Register (FR) 30532, 26 May 2026; </w:t>
            </w:r>
            <w:hyperlink r:id="rId10" w:history="1">
              <w:r w:rsidRPr="002F6A28">
                <w:rPr>
                  <w:color w:val="0000FF"/>
                  <w:u w:val="single"/>
                </w:rPr>
                <w:t>Title 40 Code of Federal Regulations (CFR) Parts 84</w:t>
              </w:r>
            </w:hyperlink>
            <w:r w:rsidRPr="002F6A28">
              <w:t>:</w:t>
            </w:r>
          </w:p>
          <w:p w:rsidR="00EE3A11" w:rsidRPr="002F6A28" w:rsidP="007F13E8" w14:paraId="0890D67A" w14:textId="77777777">
            <w:pPr>
              <w:spacing w:before="120" w:after="120"/>
            </w:pPr>
            <w:hyperlink r:id="rId11" w:history="1">
              <w:r w:rsidRPr="002F6A28">
                <w:rPr>
                  <w:color w:val="0000FF"/>
                  <w:u w:val="single"/>
                </w:rPr>
                <w:t>https://www.govinfo.gov/content/pkg/FR-2026-05-26/html/2026-10388.htm</w:t>
              </w:r>
            </w:hyperlink>
          </w:p>
          <w:p w:rsidR="00EE3A11" w:rsidRPr="002F6A28" w:rsidP="007F13E8" w14:paraId="3780BBE5" w14:textId="77777777">
            <w:pPr>
              <w:spacing w:before="120" w:after="120"/>
            </w:pPr>
            <w:hyperlink r:id="rId12" w:history="1">
              <w:r w:rsidRPr="002F6A28">
                <w:rPr>
                  <w:color w:val="0000FF"/>
                  <w:u w:val="single"/>
                </w:rPr>
                <w:t>https://www.govinfo.gov/content/pkg/FR-2026-05-26/pdf/2026-10388.pdf</w:t>
              </w:r>
            </w:hyperlink>
          </w:p>
          <w:p w:rsidR="00EE3A11" w:rsidRPr="002F6A28" w:rsidP="007F13E8" w14:paraId="60B51529" w14:textId="77777777">
            <w:pPr>
              <w:spacing w:before="120" w:after="120"/>
            </w:pPr>
            <w:r w:rsidRPr="002F6A28">
              <w:t xml:space="preserve">This proposed rule is identified by Docket Number EPA-HQ-OAR-2026-2905. The Docket Folder is available on Regulations.gov at </w:t>
            </w:r>
            <w:hyperlink r:id="rId13" w:history="1">
              <w:r w:rsidRPr="002F6A28">
                <w:rPr>
                  <w:color w:val="0000FF"/>
                  <w:u w:val="single"/>
                </w:rPr>
                <w:t>https://www.regulations.gov/docket/EPA-HQ-OAR-2026-2905/document</w:t>
              </w:r>
            </w:hyperlink>
            <w:r w:rsidRPr="002F6A28">
              <w:t xml:space="preserve"> and provides access to primary and supporting documents as well as comments received. Documents are also accessible from </w:t>
            </w:r>
            <w:hyperlink r:id="rId14" w:history="1">
              <w:r w:rsidRPr="002F6A28">
                <w:rPr>
                  <w:color w:val="0000FF"/>
                  <w:u w:val="single"/>
                </w:rPr>
                <w:t>Regulations.gov</w:t>
              </w:r>
            </w:hyperlink>
            <w:r w:rsidRPr="002F6A28">
              <w:t xml:space="preserve"> by searching the Docket Number.</w:t>
            </w:r>
          </w:p>
        </w:tc>
      </w:tr>
      <w:tr w14:paraId="3B9BF17E" w14:textId="77777777" w:rsidTr="00DB13FE">
        <w:tblPrEx>
          <w:tblW w:w="5000" w:type="pct"/>
          <w:tblLayout w:type="fixed"/>
          <w:tblLook w:val="0000"/>
        </w:tblPrEx>
        <w:tc>
          <w:tcPr>
            <w:tcW w:w="607" w:type="dxa"/>
          </w:tcPr>
          <w:p w:rsidR="00EE3A11" w:rsidRPr="002F6A28" w:rsidP="002F6A28" w14:paraId="0C550244" w14:textId="77777777">
            <w:pPr>
              <w:spacing w:before="120" w:after="120"/>
              <w:jc w:val="left"/>
              <w:rPr>
                <w:b/>
              </w:rPr>
            </w:pPr>
            <w:r w:rsidRPr="002F6A28">
              <w:rPr>
                <w:b/>
              </w:rPr>
              <w:t>9.</w:t>
            </w:r>
          </w:p>
        </w:tc>
        <w:tc>
          <w:tcPr>
            <w:tcW w:w="8373" w:type="dxa"/>
          </w:tcPr>
          <w:p w:rsidR="00EE3A11" w:rsidRPr="002F6A28" w:rsidP="008953C4" w14:paraId="3444A094" w14:textId="77777777">
            <w:pPr>
              <w:spacing w:before="120" w:after="120"/>
            </w:pPr>
            <w:r w:rsidRPr="002F6A28">
              <w:rPr>
                <w:b/>
              </w:rPr>
              <w:t>Proposed date of adoption:</w:t>
            </w:r>
            <w:r w:rsidRPr="00C379C8">
              <w:t xml:space="preserve"> To be determined</w:t>
            </w:r>
          </w:p>
          <w:p w:rsidR="00EE3A11" w:rsidRPr="002F6A28" w:rsidP="008953C4" w14:paraId="47D1183F" w14:textId="77777777">
            <w:pPr>
              <w:spacing w:after="120"/>
            </w:pPr>
            <w:r w:rsidRPr="002F6A28">
              <w:rPr>
                <w:b/>
              </w:rPr>
              <w:t>Proposed date of entry into force:</w:t>
            </w:r>
            <w:r w:rsidRPr="00C379C8">
              <w:t xml:space="preserve"> To be determined</w:t>
            </w:r>
          </w:p>
        </w:tc>
      </w:tr>
      <w:tr w14:paraId="22A8F5E7" w14:textId="77777777" w:rsidTr="00DB13FE">
        <w:tblPrEx>
          <w:tblW w:w="5000" w:type="pct"/>
          <w:tblLayout w:type="fixed"/>
          <w:tblLook w:val="0000"/>
        </w:tblPrEx>
        <w:tc>
          <w:tcPr>
            <w:tcW w:w="607" w:type="dxa"/>
            <w:tcBorders>
              <w:bottom w:val="double" w:sz="4" w:space="0" w:color="auto"/>
            </w:tcBorders>
          </w:tcPr>
          <w:p w:rsidR="00F85C99" w:rsidRPr="002F6A28" w:rsidP="002F6A28" w14:paraId="688C48F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8D8E00F"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3188A98" w14:textId="77777777">
            <w:pPr>
              <w:spacing w:before="120" w:after="120"/>
              <w:rPr>
                <w:bCs/>
              </w:rPr>
            </w:pPr>
            <w:r w:rsidRPr="002F6A28">
              <w:rPr>
                <w:b/>
              </w:rPr>
              <w:t>Final date for comments:</w:t>
            </w:r>
            <w:r w:rsidRPr="00C379C8" w:rsidR="00EE3A11">
              <w:t xml:space="preserve"> 10 July 2026</w:t>
            </w:r>
          </w:p>
          <w:p w:rsidR="000C3B6C" w:rsidRPr="00E3324D" w:rsidP="000C3B6C" w14:paraId="3F89DFAE"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2756F6B8" w14:textId="77777777">
            <w:pPr>
              <w:tabs>
                <w:tab w:val="left" w:pos="1418"/>
                <w:tab w:val="left" w:pos="2127"/>
                <w:tab w:val="left" w:pos="2835"/>
                <w:tab w:val="left" w:pos="3402"/>
              </w:tabs>
              <w:spacing w:before="120" w:after="120"/>
            </w:pPr>
            <w:r w:rsidRPr="006A4C49">
              <w:t xml:space="preserve">WTO Members and their stakeholders are asked to submit comments to the </w:t>
            </w:r>
            <w:hyperlink r:id="rId15" w:history="1">
              <w:r w:rsidRPr="006A4C49">
                <w:rPr>
                  <w:color w:val="0000FF"/>
                  <w:u w:val="single"/>
                </w:rPr>
                <w:t>USA TBT Enquiry Point</w:t>
              </w:r>
            </w:hyperlink>
            <w:r w:rsidRPr="006A4C49">
              <w:t xml:space="preserve"> by or before </w:t>
            </w:r>
            <w:hyperlink r:id="rId16" w:history="1">
              <w:r w:rsidRPr="006A4C49">
                <w:rPr>
                  <w:color w:val="0000FF"/>
                  <w:u w:val="single"/>
                </w:rPr>
                <w:t>4pm</w:t>
              </w:r>
            </w:hyperlink>
            <w:r w:rsidRPr="006A4C49">
              <w:t xml:space="preserve"> </w:t>
            </w:r>
            <w:hyperlink r:id="rId17" w:history="1">
              <w:r w:rsidRPr="006A4C49">
                <w:rPr>
                  <w:color w:val="0000FF"/>
                  <w:u w:val="single"/>
                </w:rPr>
                <w:t>Eastern Time</w:t>
              </w:r>
            </w:hyperlink>
            <w:r w:rsidRPr="006A4C49">
              <w:t xml:space="preserve"> on 10 July 2026. Comments received by the USA TBT Enquiry Point from WTO Members and their stakeholders will be shared with EPA and submitted to the </w:t>
            </w:r>
            <w:hyperlink r:id="rId13" w:history="1">
              <w:r w:rsidRPr="006A4C49">
                <w:rPr>
                  <w:color w:val="0000FF"/>
                  <w:u w:val="single"/>
                </w:rPr>
                <w:t>Docket</w:t>
              </w:r>
            </w:hyperlink>
            <w:r w:rsidRPr="006A4C49">
              <w:t xml:space="preserve"> if received within the comment period. Any party requesting a public hearing must notify Annie Kee at email address: </w:t>
            </w:r>
            <w:hyperlink r:id="rId18" w:history="1">
              <w:r w:rsidRPr="006A4C49">
                <w:rPr>
                  <w:color w:val="0000FF"/>
                  <w:u w:val="single"/>
                </w:rPr>
                <w:t>kee.annie@epa.gov</w:t>
              </w:r>
            </w:hyperlink>
            <w:r w:rsidRPr="006A4C49">
              <w:t xml:space="preserve"> by </w:t>
            </w:r>
            <w:hyperlink r:id="rId16" w:history="1">
              <w:r w:rsidRPr="006A4C49">
                <w:rPr>
                  <w:color w:val="0000FF"/>
                  <w:u w:val="single"/>
                </w:rPr>
                <w:t>5 p.m.</w:t>
              </w:r>
            </w:hyperlink>
            <w:r w:rsidRPr="006A4C49">
              <w:t xml:space="preserve"> </w:t>
            </w:r>
            <w:hyperlink r:id="rId17" w:history="1">
              <w:r w:rsidRPr="006A4C49">
                <w:rPr>
                  <w:color w:val="0000FF"/>
                  <w:u w:val="single"/>
                </w:rPr>
                <w:t>Eastern Daylight Time</w:t>
              </w:r>
            </w:hyperlink>
            <w:r w:rsidRPr="006A4C49">
              <w:t xml:space="preserve"> on or before 1 June 2026. If a public hearing is held, it will take place on or before 10 June 2026.</w:t>
            </w:r>
          </w:p>
          <w:p w:rsidR="000C3B6C" w:rsidRPr="002F6A28" w:rsidP="000C3B6C" w14:paraId="4E43C8E2"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97E705A" w14:textId="77777777">
            <w:pPr>
              <w:spacing w:after="120"/>
            </w:pPr>
            <w:r w:rsidRPr="00CE6C29">
              <w:t xml:space="preserve">Please submit comments to: USA WTO TBT Enquiry Point, Email: </w:t>
            </w:r>
            <w:hyperlink r:id="rId15" w:history="1">
              <w:r w:rsidRPr="00CE6C29">
                <w:rPr>
                  <w:color w:val="0000FF"/>
                  <w:u w:val="single"/>
                </w:rPr>
                <w:t>usatbtep@nist.gov</w:t>
              </w:r>
            </w:hyperlink>
          </w:p>
        </w:tc>
      </w:tr>
    </w:tbl>
    <w:p w:rsidR="00EE3A11" w:rsidRPr="002F6A28" w:rsidP="00887259" w14:paraId="46EE6427" w14:textId="77777777">
      <w:pPr>
        <w:jc w:val="center"/>
      </w:pPr>
    </w:p>
    <w:sectPr w:rsidSect="00760DB3">
      <w:headerReference w:type="even" r:id="rId19"/>
      <w:headerReference w:type="default" r:id="rId20"/>
      <w:footerReference w:type="even" r:id="rId21"/>
      <w:footerReference w:type="default" r:id="rId22"/>
      <w:headerReference w:type="first" r:id="rId23"/>
      <w:footerReference w:type="first" r:id="rId2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C650B08"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CFF4164"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2730591"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61FF990" w14:textId="77777777">
    <w:pPr>
      <w:pStyle w:val="Header"/>
      <w:pBdr>
        <w:bottom w:val="single" w:sz="4" w:space="1" w:color="auto"/>
      </w:pBdr>
      <w:tabs>
        <w:tab w:val="clear" w:pos="4513"/>
        <w:tab w:val="clear" w:pos="9027"/>
      </w:tabs>
      <w:jc w:val="center"/>
    </w:pPr>
    <w:r w:rsidRPr="002F6A28">
      <w:t>tbtSymbol</w:t>
    </w:r>
  </w:p>
  <w:p w:rsidR="009239F7" w:rsidRPr="002F6A28" w:rsidP="009239F7" w14:paraId="33B5E0AE" w14:textId="77777777">
    <w:pPr>
      <w:pStyle w:val="Header"/>
      <w:pBdr>
        <w:bottom w:val="single" w:sz="4" w:space="1" w:color="auto"/>
      </w:pBdr>
      <w:tabs>
        <w:tab w:val="clear" w:pos="4513"/>
        <w:tab w:val="clear" w:pos="9027"/>
      </w:tabs>
      <w:jc w:val="center"/>
    </w:pPr>
  </w:p>
  <w:p w:rsidR="009239F7" w:rsidRPr="002F6A28" w:rsidP="009239F7" w14:paraId="6379451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E5D0B1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BDBAF5C" w14:textId="77777777">
    <w:pPr>
      <w:pStyle w:val="Header"/>
      <w:pBdr>
        <w:bottom w:val="single" w:sz="4" w:space="1" w:color="auto"/>
      </w:pBdr>
      <w:tabs>
        <w:tab w:val="clear" w:pos="4513"/>
        <w:tab w:val="clear" w:pos="9027"/>
      </w:tabs>
      <w:jc w:val="center"/>
    </w:pPr>
    <w:bookmarkStart w:id="0" w:name="spsSymbolHeader"/>
    <w:r w:rsidRPr="002F6A28">
      <w:t>G/TBT/N/USA/2284</w:t>
    </w:r>
    <w:bookmarkEnd w:id="0"/>
  </w:p>
  <w:p w:rsidR="009239F7" w:rsidRPr="002F6A28" w:rsidP="009239F7" w14:paraId="45E34433" w14:textId="77777777">
    <w:pPr>
      <w:pStyle w:val="Header"/>
      <w:pBdr>
        <w:bottom w:val="single" w:sz="4" w:space="1" w:color="auto"/>
      </w:pBdr>
      <w:tabs>
        <w:tab w:val="clear" w:pos="4513"/>
        <w:tab w:val="clear" w:pos="9027"/>
      </w:tabs>
      <w:jc w:val="center"/>
    </w:pPr>
  </w:p>
  <w:p w:rsidR="009239F7" w:rsidRPr="002F6A28" w:rsidP="009239F7" w14:paraId="3ABC21F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E6F8E2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3D3135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8CEB329"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CBC0330" w14:textId="77777777">
          <w:pPr>
            <w:jc w:val="right"/>
            <w:rPr>
              <w:b/>
              <w:color w:val="FF0000"/>
              <w:szCs w:val="16"/>
            </w:rPr>
          </w:pPr>
        </w:p>
      </w:tc>
    </w:tr>
    <w:bookmarkEnd w:id="1"/>
    <w:tr w14:paraId="304706A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39AC93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4259162" w14:textId="77777777">
          <w:pPr>
            <w:jc w:val="right"/>
            <w:rPr>
              <w:b/>
              <w:szCs w:val="16"/>
            </w:rPr>
          </w:pPr>
        </w:p>
      </w:tc>
    </w:tr>
    <w:tr w14:paraId="5D0CB27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FD6713C"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0C2D25A" w14:textId="77777777">
          <w:pPr>
            <w:jc w:val="right"/>
            <w:rPr>
              <w:b/>
              <w:szCs w:val="16"/>
            </w:rPr>
          </w:pPr>
          <w:bookmarkStart w:id="2" w:name="bmkSymbols"/>
          <w:r w:rsidRPr="002F6A28">
            <w:rPr>
              <w:b/>
              <w:szCs w:val="16"/>
            </w:rPr>
            <w:t>G/TBT/N/USA/2284</w:t>
          </w:r>
          <w:bookmarkEnd w:id="2"/>
        </w:p>
      </w:tc>
    </w:tr>
    <w:tr w14:paraId="560146B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B267A88" w14:textId="77777777"/>
      </w:tc>
      <w:tc>
        <w:tcPr>
          <w:tcW w:w="5448" w:type="dxa"/>
          <w:gridSpan w:val="2"/>
          <w:shd w:val="clear" w:color="auto" w:fill="FFFFFF"/>
          <w:tcMar>
            <w:left w:w="108" w:type="dxa"/>
            <w:right w:w="108" w:type="dxa"/>
          </w:tcMar>
          <w:vAlign w:val="center"/>
        </w:tcPr>
        <w:p w:rsidR="00ED54E0" w:rsidRPr="009239F7" w:rsidP="00B801E9" w14:paraId="1E379950" w14:textId="77777777">
          <w:pPr>
            <w:jc w:val="right"/>
            <w:rPr>
              <w:szCs w:val="16"/>
            </w:rPr>
          </w:pPr>
          <w:bookmarkStart w:id="3" w:name="spsDateDistribution"/>
          <w:bookmarkStart w:id="4" w:name="bmkDate"/>
          <w:r w:rsidRPr="009239F7">
            <w:rPr>
              <w:szCs w:val="16"/>
            </w:rPr>
            <w:t>28 May 2026</w:t>
          </w:r>
          <w:bookmarkEnd w:id="3"/>
          <w:bookmarkEnd w:id="4"/>
        </w:p>
      </w:tc>
    </w:tr>
    <w:tr w14:paraId="000A6A8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A038EBD" w14:textId="77777777">
          <w:pPr>
            <w:jc w:val="left"/>
            <w:rPr>
              <w:b/>
            </w:rPr>
          </w:pPr>
          <w:bookmarkStart w:id="5" w:name="bmkSerial"/>
          <w:r>
            <w:rPr>
              <w:rFonts w:ascii="Verdana" w:eastAsia="Verdana" w:hAnsi="Verdana" w:cs="Verdana"/>
              <w:b w:val="0"/>
              <w:color w:val="FF0000"/>
              <w:sz w:val="18"/>
            </w:rPr>
            <w:t>(26-3946)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587A67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47102D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AA6104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FCADC44"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E866EF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42808539">
    <w:abstractNumId w:val="9"/>
  </w:num>
  <w:num w:numId="2" w16cid:durableId="1176119160">
    <w:abstractNumId w:val="7"/>
  </w:num>
  <w:num w:numId="3" w16cid:durableId="1276785571">
    <w:abstractNumId w:val="6"/>
  </w:num>
  <w:num w:numId="4" w16cid:durableId="1479608549">
    <w:abstractNumId w:val="5"/>
  </w:num>
  <w:num w:numId="5" w16cid:durableId="2004623507">
    <w:abstractNumId w:val="4"/>
  </w:num>
  <w:num w:numId="6" w16cid:durableId="1073891608">
    <w:abstractNumId w:val="12"/>
  </w:num>
  <w:num w:numId="7" w16cid:durableId="1762606885">
    <w:abstractNumId w:val="11"/>
  </w:num>
  <w:num w:numId="8" w16cid:durableId="1406761911">
    <w:abstractNumId w:val="10"/>
  </w:num>
  <w:num w:numId="9" w16cid:durableId="8473326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7829253">
    <w:abstractNumId w:val="13"/>
  </w:num>
  <w:num w:numId="11" w16cid:durableId="950430966">
    <w:abstractNumId w:val="8"/>
  </w:num>
  <w:num w:numId="12" w16cid:durableId="846140715">
    <w:abstractNumId w:val="3"/>
  </w:num>
  <w:num w:numId="13" w16cid:durableId="1837769528">
    <w:abstractNumId w:val="2"/>
  </w:num>
  <w:num w:numId="14" w16cid:durableId="327757379">
    <w:abstractNumId w:val="1"/>
  </w:num>
  <w:num w:numId="15" w16cid:durableId="804005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234E"/>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17FE6"/>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5743"/>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B4146F"/>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ecfr.gov/current/title-40/chapter-I/subchapter-C/part-84" TargetMode="External" /><Relationship Id="rId11" Type="http://schemas.openxmlformats.org/officeDocument/2006/relationships/hyperlink" Target="https://www.govinfo.gov/content/pkg/FR-2026-05-26/html/2026-10388.htm" TargetMode="External" /><Relationship Id="rId12" Type="http://schemas.openxmlformats.org/officeDocument/2006/relationships/hyperlink" Target="https://www.govinfo.gov/content/pkg/FR-2026-05-26/pdf/2026-10388.pdf" TargetMode="External" /><Relationship Id="rId13" Type="http://schemas.openxmlformats.org/officeDocument/2006/relationships/hyperlink" Target="https://www.regulations.gov/docket/EPA-HQ-OAR-2026-2905/document" TargetMode="External" /><Relationship Id="rId14" Type="http://schemas.openxmlformats.org/officeDocument/2006/relationships/hyperlink" Target="http://www.regulations.gov/" TargetMode="External" /><Relationship Id="rId15" Type="http://schemas.openxmlformats.org/officeDocument/2006/relationships/hyperlink" Target="mailto:usatbtep@nist.gov" TargetMode="External" /><Relationship Id="rId16" Type="http://schemas.openxmlformats.org/officeDocument/2006/relationships/hyperlink" Target="http://time-time.net/times/time-zones/usa-canada/current-eastern-time-est.php" TargetMode="External" /><Relationship Id="rId17" Type="http://schemas.openxmlformats.org/officeDocument/2006/relationships/hyperlink" Target="https://time.is/ET" TargetMode="External" /><Relationship Id="rId18" Type="http://schemas.openxmlformats.org/officeDocument/2006/relationships/hyperlink" Target="mailto:kee.annie@epa.gov" TargetMode="External" /><Relationship Id="rId19" Type="http://schemas.openxmlformats.org/officeDocument/2006/relationships/header" Target="header1.xml" /><Relationship Id="rId2" Type="http://schemas.openxmlformats.org/officeDocument/2006/relationships/webSettings" Target="web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footer" Target="foot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SA/26_02788_00_e.pdf" TargetMode="External" /><Relationship Id="rId7" Type="http://schemas.openxmlformats.org/officeDocument/2006/relationships/hyperlink" Target="https://www.epa.gov/climate-hfcs-reduction/background-hfcs-and-aim-act" TargetMode="External" /><Relationship Id="rId8" Type="http://schemas.openxmlformats.org/officeDocument/2006/relationships/hyperlink" Target="https://www.govinfo.gov/content/pkg/FR-2026-05-26/pdf/2026-10387.pdf" TargetMode="External" /><Relationship Id="rId9" Type="http://schemas.openxmlformats.org/officeDocument/2006/relationships/hyperlink" Target="https://eping.wto.org/en/Search?viewData=G/TBT/N/USA/2242/Add.2"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2E6303F0-BEE4-41B6-A0B5-B5C04344207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788</Words>
  <Characters>4496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2026-05-28T11:50:00Z</dcterms:created>
  <dcterms:modified xsi:type="dcterms:W3CDTF">2026-05-28T11:50:00Z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