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497F672" w14:textId="77777777">
      <w:pPr>
        <w:pStyle w:val="Title"/>
      </w:pPr>
      <w:r w:rsidRPr="002F663C">
        <w:t>NOTIFICATION</w:t>
      </w:r>
    </w:p>
    <w:p w:rsidR="002F663C" w:rsidRPr="002F663C" w:rsidP="00DD3DD7" w14:paraId="64D66215" w14:textId="77777777">
      <w:pPr>
        <w:pStyle w:val="Title3"/>
      </w:pPr>
      <w:r w:rsidRPr="002F663C">
        <w:t>Addendum</w:t>
      </w:r>
    </w:p>
    <w:p w:rsidR="002F663C" w:rsidP="001E2E4A" w14:paraId="0F7DA456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20 May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Australia</w:t>
      </w:r>
      <w:r w:rsidRPr="002F663C">
        <w:rPr>
          <w:rFonts w:eastAsia="Calibri" w:cs="Times New Roman"/>
        </w:rPr>
        <w:t>.</w:t>
      </w:r>
    </w:p>
    <w:p w:rsidR="001E2E4A" w:rsidRPr="002F663C" w:rsidP="001E2E4A" w14:paraId="62162F83" w14:textId="77777777">
      <w:pPr>
        <w:rPr>
          <w:rFonts w:eastAsia="Calibri" w:cs="Times New Roman"/>
        </w:rPr>
      </w:pPr>
    </w:p>
    <w:p w:rsidR="002F663C" w:rsidRPr="002F663C" w:rsidP="002F663C" w14:paraId="08299E3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FA86858" w14:textId="77777777">
      <w:pPr>
        <w:rPr>
          <w:rFonts w:eastAsia="Calibri" w:cs="Times New Roman"/>
        </w:rPr>
      </w:pPr>
    </w:p>
    <w:p w:rsidR="00C14444" w:rsidRPr="002F663C" w:rsidP="002F663C" w14:paraId="3AB7DE2C" w14:textId="77777777">
      <w:pPr>
        <w:rPr>
          <w:rFonts w:eastAsia="Calibri" w:cs="Times New Roman"/>
        </w:rPr>
      </w:pPr>
    </w:p>
    <w:p w:rsidR="002F663C" w:rsidRPr="002F663C" w:rsidP="002F663C" w14:paraId="3AD30E8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</w:p>
    <w:p w:rsidR="00123A9D" w:rsidRPr="00022513" w:rsidP="002F663C" w14:paraId="4DE15B5C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bCs/>
          <w:szCs w:val="18"/>
        </w:rPr>
      </w:pPr>
      <w:r w:rsidRPr="00022513">
        <w:rPr>
          <w:rFonts w:eastAsia="Calibri" w:cs="Times New Roman"/>
          <w:bCs/>
          <w:szCs w:val="18"/>
        </w:rPr>
        <w:t>Exposure Draft—Vehicle Standard (Australian Design Rule 114/00 - Carbon Dioxide Emissions Measurement)</w:t>
      </w:r>
    </w:p>
    <w:p w:rsidR="00123A9D" w:rsidRPr="00022513" w:rsidP="002F663C" w14:paraId="597ABE19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bCs/>
          <w:szCs w:val="18"/>
        </w:rPr>
      </w:pPr>
      <w:r w:rsidRPr="00022513">
        <w:rPr>
          <w:rFonts w:eastAsia="Calibri" w:cs="Times New Roman"/>
          <w:bCs/>
          <w:szCs w:val="18"/>
        </w:rPr>
        <w:t>Draft Explanatory Statement for the Vehicle Standard (Australian Design Rule 114/00 - Carbon Dioxide Emissions Measurement)</w:t>
      </w:r>
    </w:p>
    <w:p w:rsidR="00123A9D" w:rsidRPr="00022513" w:rsidP="002F663C" w14:paraId="54DBB194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bCs/>
          <w:szCs w:val="18"/>
        </w:rPr>
      </w:pPr>
      <w:r w:rsidRPr="00022513">
        <w:rPr>
          <w:rFonts w:eastAsia="Calibri" w:cs="Times New Roman"/>
          <w:bCs/>
          <w:szCs w:val="18"/>
        </w:rPr>
        <w:t>Methods of converting the type-approval CO2 emission values of light vehicles for Australia's New Vehicle Efficiency Standard, Prepared by The International Council on Clean Transportation</w:t>
      </w:r>
    </w:p>
    <w:p w:rsidR="002F663C" w:rsidRPr="002F663C" w:rsidP="002F663C" w14:paraId="0B38553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45DB8B3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B298EF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E3033C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A837C4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142793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5A4F04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A3E3C9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0A85A8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May 2026</w:t>
            </w:r>
          </w:p>
        </w:tc>
      </w:tr>
      <w:tr w14:paraId="4455290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3A3102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1AFE79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B2108B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213FE3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40B289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FE06D8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D572DF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348C2BE3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007C694D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https://www.legislation.gov.au/F2026L00512/asmade/text</w:t>
              </w:r>
            </w:hyperlink>
          </w:p>
        </w:tc>
      </w:tr>
      <w:tr w14:paraId="1B12BF7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FD7145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933037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5182A1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950687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9482AA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098E3C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467B32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07B9EA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CC43E6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F9BA0F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7343D4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182C5B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0E89F4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A202484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E258D41" w14:textId="5BD025A1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>
        <w:rPr>
          <w:rFonts w:eastAsia="Calibri" w:cs="Times New Roman"/>
          <w:szCs w:val="18"/>
        </w:rPr>
        <w:t>-</w:t>
      </w:r>
    </w:p>
    <w:p w:rsidR="006C5A96" w:rsidP="006C5A96" w14:paraId="61A8E462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74E616A" w14:textId="77777777">
      <w:pPr>
        <w:jc w:val="center"/>
        <w:rPr>
          <w:b/>
        </w:rPr>
      </w:pPr>
    </w:p>
    <w:p w:rsidR="00A1565D" w:rsidP="003971FF" w14:paraId="04FBE2DF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1C799F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608E5FE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CD3A583" w14:textId="77777777">
      <w:r>
        <w:separator/>
      </w:r>
    </w:p>
  </w:footnote>
  <w:footnote w:type="continuationSeparator" w:id="1">
    <w:p w:rsidR="004D3A6A" w:rsidP="00ED54E0" w14:paraId="4166C078" w14:textId="77777777">
      <w:r>
        <w:continuationSeparator/>
      </w:r>
    </w:p>
  </w:footnote>
  <w:footnote w:id="2">
    <w:p w:rsidR="007F6EA2" w14:paraId="7A62B83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D236C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30A65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0ED6E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FAAA93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EB15D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G/TBT/N/AUS/194/Add.1</w:t>
    </w:r>
    <w:bookmarkEnd w:id="3"/>
  </w:p>
  <w:p w:rsidR="00DD3DD7" w:rsidRPr="00DD3DD7" w:rsidP="00DD3DD7" w14:paraId="155C91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B43D6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48C507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8FB2A4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0C1229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C58E2A2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28A0CC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691E64B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63CB8CA" w14:textId="77777777">
          <w:pPr>
            <w:jc w:val="right"/>
            <w:rPr>
              <w:b/>
              <w:szCs w:val="16"/>
            </w:rPr>
          </w:pPr>
        </w:p>
      </w:tc>
    </w:tr>
    <w:tr w14:paraId="528E3149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519F22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F6ADE4A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G/TBT/N/AUS/194/Add.1</w:t>
          </w:r>
          <w:bookmarkEnd w:id="4"/>
        </w:p>
        <w:p w:rsidR="00C14444" w:rsidRPr="00C14444" w:rsidP="00C14444" w14:paraId="01DE91DB" w14:textId="77777777">
          <w:pPr>
            <w:jc w:val="center"/>
            <w:rPr>
              <w:szCs w:val="16"/>
            </w:rPr>
          </w:pPr>
        </w:p>
      </w:tc>
    </w:tr>
    <w:tr w14:paraId="15ED940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405963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5616F09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20 May 2026</w:t>
          </w:r>
          <w:bookmarkEnd w:id="5"/>
        </w:p>
      </w:tc>
    </w:tr>
    <w:tr w14:paraId="131CFFD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65559CA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(26-3750)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3627486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69B7DB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A908A3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6124986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632757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3483504">
    <w:abstractNumId w:val="9"/>
  </w:num>
  <w:num w:numId="2" w16cid:durableId="513417274">
    <w:abstractNumId w:val="7"/>
  </w:num>
  <w:num w:numId="3" w16cid:durableId="1312439765">
    <w:abstractNumId w:val="6"/>
  </w:num>
  <w:num w:numId="4" w16cid:durableId="1651059030">
    <w:abstractNumId w:val="5"/>
  </w:num>
  <w:num w:numId="5" w16cid:durableId="1423914568">
    <w:abstractNumId w:val="4"/>
  </w:num>
  <w:num w:numId="6" w16cid:durableId="1435438409">
    <w:abstractNumId w:val="12"/>
  </w:num>
  <w:num w:numId="7" w16cid:durableId="1851723840">
    <w:abstractNumId w:val="11"/>
  </w:num>
  <w:num w:numId="8" w16cid:durableId="1040009722">
    <w:abstractNumId w:val="10"/>
  </w:num>
  <w:num w:numId="9" w16cid:durableId="16481234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55329518">
    <w:abstractNumId w:val="13"/>
  </w:num>
  <w:num w:numId="11" w16cid:durableId="2117867232">
    <w:abstractNumId w:val="8"/>
  </w:num>
  <w:num w:numId="12" w16cid:durableId="1917281134">
    <w:abstractNumId w:val="3"/>
  </w:num>
  <w:num w:numId="13" w16cid:durableId="2008633618">
    <w:abstractNumId w:val="2"/>
  </w:num>
  <w:num w:numId="14" w16cid:durableId="744651220">
    <w:abstractNumId w:val="1"/>
  </w:num>
  <w:num w:numId="15" w16cid:durableId="1677657849">
    <w:abstractNumId w:val="0"/>
  </w:num>
  <w:num w:numId="16" w16cid:durableId="140090385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20292845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3A9D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3DC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85D52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4FB0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2AE8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legislation.gov.au/F2026L00512/asmade/text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5D0E5E-B048-4AE4-9C4D-8AB72E9DC45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2026-05-20T10:09:00Z</dcterms:created>
  <dcterms:modified xsi:type="dcterms:W3CDTF">2026-05-20T10:10:00Z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