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FF302D7" w14:textId="77777777">
      <w:pPr>
        <w:pStyle w:val="Title"/>
        <w:rPr>
          <w:caps w:val="0"/>
          <w:kern w:val="0"/>
        </w:rPr>
      </w:pPr>
      <w:r w:rsidRPr="002F6A28">
        <w:rPr>
          <w:caps w:val="0"/>
          <w:kern w:val="0"/>
        </w:rPr>
        <w:t>NOTIFICATION</w:t>
      </w:r>
    </w:p>
    <w:p w:rsidR="009239F7" w:rsidRPr="002F6A28" w:rsidP="002F6A28" w14:paraId="18C0B552" w14:textId="77777777">
      <w:pPr>
        <w:jc w:val="center"/>
      </w:pPr>
      <w:r w:rsidRPr="002F6A28">
        <w:t>The following notification is being circulated in accordance with Article 10.6</w:t>
      </w:r>
    </w:p>
    <w:p w:rsidR="009239F7" w:rsidRPr="002F6A28" w:rsidP="002F6A28" w14:paraId="33F8BBA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5778E61" w14:textId="77777777" w:rsidTr="00DB13FE">
        <w:tblPrEx>
          <w:tblW w:w="5000" w:type="pct"/>
          <w:tblLayout w:type="fixed"/>
          <w:tblLook w:val="0000"/>
        </w:tblPrEx>
        <w:tc>
          <w:tcPr>
            <w:tcW w:w="607" w:type="dxa"/>
            <w:tcBorders>
              <w:top w:val="double" w:sz="4" w:space="0" w:color="auto"/>
            </w:tcBorders>
          </w:tcPr>
          <w:p w:rsidR="00F85C99" w:rsidRPr="002F6A28" w:rsidP="002F6A28" w14:paraId="68436CE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DB5AA16" w14:textId="77777777">
            <w:pPr>
              <w:spacing w:before="120" w:after="120"/>
            </w:pPr>
            <w:r w:rsidRPr="002F6A28">
              <w:rPr>
                <w:b/>
              </w:rPr>
              <w:t>Notifying Member:</w:t>
            </w:r>
            <w:r w:rsidRPr="00C92678" w:rsidR="00EE3A11">
              <w:t xml:space="preserve"> </w:t>
            </w:r>
            <w:r w:rsidRPr="00C92678" w:rsidR="00EE3A11">
              <w:rPr>
                <w:u w:val="single"/>
              </w:rPr>
              <w:t>NEW ZEALAND</w:t>
            </w:r>
          </w:p>
          <w:p w:rsidR="00F85C99" w:rsidRPr="002F6A28" w:rsidP="002F6A28" w14:paraId="3D4B1BD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19539CA" w14:textId="77777777" w:rsidTr="00DB13FE">
        <w:tblPrEx>
          <w:tblW w:w="5000" w:type="pct"/>
          <w:tblLayout w:type="fixed"/>
          <w:tblLook w:val="0000"/>
        </w:tblPrEx>
        <w:tc>
          <w:tcPr>
            <w:tcW w:w="607" w:type="dxa"/>
          </w:tcPr>
          <w:p w:rsidR="00F85C99" w:rsidRPr="002F6A28" w:rsidP="002F6A28" w14:paraId="569DC41A" w14:textId="77777777">
            <w:pPr>
              <w:spacing w:before="120" w:after="120"/>
              <w:jc w:val="left"/>
            </w:pPr>
            <w:r w:rsidRPr="002F6A28">
              <w:rPr>
                <w:b/>
              </w:rPr>
              <w:t>2.</w:t>
            </w:r>
          </w:p>
        </w:tc>
        <w:tc>
          <w:tcPr>
            <w:tcW w:w="8373" w:type="dxa"/>
          </w:tcPr>
          <w:p w:rsidR="00F85C99" w:rsidRPr="002F6A28" w:rsidP="000C3B6C" w14:paraId="7D79015E" w14:textId="77777777">
            <w:pPr>
              <w:spacing w:before="120" w:after="120"/>
            </w:pPr>
            <w:r w:rsidRPr="002F6A28">
              <w:rPr>
                <w:b/>
              </w:rPr>
              <w:t>Agency responsible:</w:t>
            </w:r>
            <w:r w:rsidRPr="00C379C8" w:rsidR="00EE3A11">
              <w:t xml:space="preserve"> </w:t>
            </w:r>
          </w:p>
          <w:p w:rsidR="00EE3A11" w:rsidRPr="00C379C8" w:rsidP="000C3B6C" w14:paraId="263670E1" w14:textId="77777777">
            <w:pPr>
              <w:spacing w:after="120"/>
            </w:pPr>
            <w:r w:rsidRPr="00C379C8">
              <w:t>Food Standards Australia New Zealand (FSANZ)</w:t>
            </w:r>
          </w:p>
        </w:tc>
      </w:tr>
      <w:tr w14:paraId="6F4E8E67" w14:textId="77777777" w:rsidTr="00DB13FE">
        <w:tblPrEx>
          <w:tblW w:w="5000" w:type="pct"/>
          <w:tblLayout w:type="fixed"/>
          <w:tblLook w:val="0000"/>
        </w:tblPrEx>
        <w:tc>
          <w:tcPr>
            <w:tcW w:w="607" w:type="dxa"/>
          </w:tcPr>
          <w:p w:rsidR="00F85C99" w:rsidRPr="002F6A28" w:rsidP="002F6A28" w14:paraId="24D6A9E4" w14:textId="77777777">
            <w:pPr>
              <w:spacing w:before="120" w:after="120"/>
              <w:jc w:val="left"/>
              <w:rPr>
                <w:b/>
              </w:rPr>
            </w:pPr>
            <w:r w:rsidRPr="002F6A28">
              <w:rPr>
                <w:b/>
              </w:rPr>
              <w:t>3.</w:t>
            </w:r>
          </w:p>
        </w:tc>
        <w:tc>
          <w:tcPr>
            <w:tcW w:w="8373" w:type="dxa"/>
          </w:tcPr>
          <w:p w:rsidR="00F85C99" w:rsidRPr="0058336F" w:rsidP="002F6A28" w14:paraId="5A40497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A277F82" w14:textId="77777777" w:rsidTr="00DB13FE">
        <w:tblPrEx>
          <w:tblW w:w="5000" w:type="pct"/>
          <w:tblLayout w:type="fixed"/>
          <w:tblLook w:val="0000"/>
        </w:tblPrEx>
        <w:tc>
          <w:tcPr>
            <w:tcW w:w="607" w:type="dxa"/>
          </w:tcPr>
          <w:p w:rsidR="00F85C99" w:rsidRPr="002F6A28" w:rsidP="002F6A28" w14:paraId="33B9E627" w14:textId="77777777">
            <w:pPr>
              <w:spacing w:before="120" w:after="120"/>
              <w:jc w:val="left"/>
            </w:pPr>
            <w:r w:rsidRPr="002F6A28">
              <w:rPr>
                <w:b/>
              </w:rPr>
              <w:t>4.</w:t>
            </w:r>
          </w:p>
        </w:tc>
        <w:tc>
          <w:tcPr>
            <w:tcW w:w="8373" w:type="dxa"/>
          </w:tcPr>
          <w:p w:rsidR="00F85C99" w:rsidRPr="002F6A28" w:rsidP="002F6A28" w14:paraId="7DBF2CD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Imported and domestically produced packaged foods for retail sale in Australia and New Zealand that are required to bear a label, subject to certain exemptions and prohibitions.</w:t>
            </w:r>
          </w:p>
        </w:tc>
      </w:tr>
      <w:tr w14:paraId="290D6FA4" w14:textId="77777777" w:rsidTr="00DB13FE">
        <w:tblPrEx>
          <w:tblW w:w="5000" w:type="pct"/>
          <w:tblLayout w:type="fixed"/>
          <w:tblLook w:val="0000"/>
        </w:tblPrEx>
        <w:tc>
          <w:tcPr>
            <w:tcW w:w="607" w:type="dxa"/>
          </w:tcPr>
          <w:p w:rsidR="00F85C99" w:rsidRPr="002F6A28" w:rsidP="002F6A28" w14:paraId="48536496" w14:textId="77777777">
            <w:pPr>
              <w:spacing w:before="120" w:after="120"/>
              <w:jc w:val="left"/>
            </w:pPr>
            <w:r w:rsidRPr="002F6A28">
              <w:rPr>
                <w:b/>
              </w:rPr>
              <w:t>5.</w:t>
            </w:r>
          </w:p>
        </w:tc>
        <w:tc>
          <w:tcPr>
            <w:tcW w:w="8373" w:type="dxa"/>
          </w:tcPr>
          <w:p w:rsidR="00F85C99" w:rsidP="002F6A28" w14:paraId="4246977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P1067 — Health Star Rating System 1st Call for Submissions and supporting documents; (506 page(s), in English)</w:t>
            </w:r>
          </w:p>
          <w:p w:rsidR="000C3B6C" w:rsidRPr="000C3B6C" w:rsidP="002F6A28" w14:paraId="292DD3A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E7460" w:rsidRPr="00CE6C29" w:rsidP="002F6A28" w14:paraId="5E1D6736" w14:textId="77777777">
            <w:pPr>
              <w:spacing w:after="120"/>
              <w:rPr>
                <w:iCs/>
              </w:rPr>
            </w:pPr>
            <w:hyperlink r:id="rId6" w:tgtFrame="_blank" w:history="1">
              <w:r w:rsidRPr="00CE6C29">
                <w:rPr>
                  <w:iCs/>
                  <w:color w:val="0000FF"/>
                  <w:u w:val="single"/>
                </w:rPr>
                <w:t>https://www.foodstandards.gov.au/food-standards-code/proposals/p1067-health-star-rating-system</w:t>
              </w:r>
            </w:hyperlink>
          </w:p>
        </w:tc>
      </w:tr>
      <w:tr w14:paraId="5EBDCA51" w14:textId="77777777" w:rsidTr="00DB13FE">
        <w:tblPrEx>
          <w:tblW w:w="5000" w:type="pct"/>
          <w:tblLayout w:type="fixed"/>
          <w:tblLook w:val="0000"/>
        </w:tblPrEx>
        <w:tc>
          <w:tcPr>
            <w:tcW w:w="607" w:type="dxa"/>
          </w:tcPr>
          <w:p w:rsidR="00F85C99" w:rsidRPr="002F6A28" w:rsidP="002F6A28" w14:paraId="0380A513" w14:textId="77777777">
            <w:pPr>
              <w:spacing w:before="120" w:after="120"/>
              <w:jc w:val="left"/>
              <w:rPr>
                <w:b/>
              </w:rPr>
            </w:pPr>
            <w:r w:rsidRPr="002F6A28">
              <w:rPr>
                <w:b/>
              </w:rPr>
              <w:t>6.</w:t>
            </w:r>
          </w:p>
        </w:tc>
        <w:tc>
          <w:tcPr>
            <w:tcW w:w="8373" w:type="dxa"/>
          </w:tcPr>
          <w:p w:rsidR="00F85C99" w:rsidRPr="002F6A28" w:rsidP="002F6A28" w14:paraId="794969BE" w14:textId="77777777">
            <w:pPr>
              <w:spacing w:before="120" w:after="120"/>
              <w:rPr>
                <w:b/>
              </w:rPr>
            </w:pPr>
            <w:r w:rsidRPr="002F6A28">
              <w:rPr>
                <w:b/>
              </w:rPr>
              <w:t>Description of content:</w:t>
            </w:r>
            <w:r w:rsidRPr="00C379C8" w:rsidR="00FE448B">
              <w:t xml:space="preserve"> The proposal considers whether the Australia New Zealand Food Standards Code (the Code) should be amended to require foods for sale in Australia and New Zealand to display a Health Star Rating (HSR) symbol. This 1st Call for Submissions outlines FSANZ's assessment, key conclusions and proposed regulatory approaches. Proposed approaches include: </w:t>
            </w:r>
          </w:p>
          <w:p w:rsidR="00FE448B" w:rsidRPr="00C379C8" w:rsidP="002F6A28" w14:paraId="106AA5CC" w14:textId="77777777">
            <w:pPr>
              <w:numPr>
                <w:ilvl w:val="0"/>
                <w:numId w:val="16"/>
              </w:numPr>
              <w:spacing w:before="120" w:after="120"/>
            </w:pPr>
            <w:r w:rsidRPr="00C379C8">
              <w:t>requiring the HSR symbol to be displayed on the front-of-pack of most packaged foods for retail sale where a nutrition information panel is required, subject to specified exemptions and prohibitions</w:t>
            </w:r>
          </w:p>
          <w:p w:rsidR="00FE448B" w:rsidRPr="00C379C8" w:rsidP="002F6A28" w14:paraId="66673BAE" w14:textId="77777777">
            <w:pPr>
              <w:numPr>
                <w:ilvl w:val="0"/>
                <w:numId w:val="16"/>
              </w:numPr>
              <w:spacing w:before="120" w:after="120"/>
            </w:pPr>
            <w:r w:rsidRPr="00C379C8">
              <w:t>standardising the HSR symbol design and location</w:t>
            </w:r>
          </w:p>
          <w:p w:rsidR="00FE448B" w:rsidRPr="00C379C8" w:rsidP="002F6A28" w14:paraId="2169615F" w14:textId="77777777">
            <w:pPr>
              <w:numPr>
                <w:ilvl w:val="0"/>
                <w:numId w:val="16"/>
              </w:numPr>
              <w:spacing w:before="120" w:after="120"/>
            </w:pPr>
            <w:r w:rsidRPr="00C379C8">
              <w:t>requiring the HSR to be calculated using a prescribed algorithm.</w:t>
            </w:r>
          </w:p>
          <w:p w:rsidR="00FE448B" w:rsidRPr="00C379C8" w:rsidP="002F6A28" w14:paraId="62C94736" w14:textId="77777777">
            <w:pPr>
              <w:spacing w:before="120" w:after="120"/>
            </w:pPr>
            <w:r w:rsidRPr="00C379C8">
              <w:t>FSANZ is seeking stakeholder views to inform whether FSANZ should proceed to preparing a draft variation to amend the Code.</w:t>
            </w:r>
          </w:p>
        </w:tc>
      </w:tr>
      <w:tr w14:paraId="627CB4C7" w14:textId="77777777" w:rsidTr="00DB13FE">
        <w:tblPrEx>
          <w:tblW w:w="5000" w:type="pct"/>
          <w:tblLayout w:type="fixed"/>
          <w:tblLook w:val="0000"/>
        </w:tblPrEx>
        <w:tc>
          <w:tcPr>
            <w:tcW w:w="607" w:type="dxa"/>
          </w:tcPr>
          <w:p w:rsidR="00F85C99" w:rsidRPr="002F6A28" w:rsidP="002F6A28" w14:paraId="32076E40" w14:textId="77777777">
            <w:pPr>
              <w:spacing w:before="120" w:after="120"/>
              <w:jc w:val="left"/>
              <w:rPr>
                <w:b/>
              </w:rPr>
            </w:pPr>
            <w:r w:rsidRPr="002F6A28">
              <w:rPr>
                <w:b/>
              </w:rPr>
              <w:t>7.</w:t>
            </w:r>
          </w:p>
        </w:tc>
        <w:tc>
          <w:tcPr>
            <w:tcW w:w="8373" w:type="dxa"/>
          </w:tcPr>
          <w:p w:rsidR="00F85C99" w:rsidRPr="002F6A28" w:rsidP="002F6A28" w14:paraId="621D6B82" w14:textId="77777777">
            <w:pPr>
              <w:spacing w:before="120" w:after="120"/>
              <w:rPr>
                <w:b/>
              </w:rPr>
            </w:pPr>
            <w:r w:rsidRPr="002F6A28">
              <w:rPr>
                <w:b/>
              </w:rPr>
              <w:t>Objective and rationale, including the nature of urgent problems where applicable:</w:t>
            </w:r>
            <w:r w:rsidRPr="00C379C8" w:rsidR="00EE3A11">
              <w:t xml:space="preserve"> Diet plays an important role in our overall health and wellbeing. Poor diet can contribute to overweight and obesity and increase the risk of diet-related non-communicable diseases. Around two-thirds of the Australian and New Zealand population are currently overweight or obese, and an estimated 15% of deaths in Australasia are attributable to dietary risks.</w:t>
            </w:r>
          </w:p>
          <w:p w:rsidR="00EE3A11" w:rsidRPr="00C379C8" w:rsidP="002F6A28" w14:paraId="1DB24766" w14:textId="77777777">
            <w:pPr>
              <w:spacing w:before="120" w:after="120"/>
            </w:pPr>
            <w:r w:rsidRPr="00C379C8">
              <w:t>Evidence indicates front-of-pack labelling (FoPL) can support healthier food choices, with interpretive summary indicators like the HSR system generally performing favourably compared to other FoPL systems.</w:t>
            </w:r>
          </w:p>
          <w:p w:rsidR="00EE3A11" w:rsidRPr="00C379C8" w:rsidP="002F6A28" w14:paraId="5B69E07B" w14:textId="77777777">
            <w:pPr>
              <w:spacing w:before="120" w:after="120"/>
            </w:pPr>
            <w:r w:rsidRPr="00C379C8">
              <w:t>The objective of the HSR symbol is to provide a quick, easy, standardised way for consumers to compare the nutritional value of similar foods to help them make informed healthier food choices aligned with dietary guidelines.</w:t>
            </w:r>
          </w:p>
          <w:p w:rsidR="00EE3A11" w:rsidRPr="00C379C8" w:rsidP="002F6A28" w14:paraId="07D5B304" w14:textId="77777777">
            <w:pPr>
              <w:spacing w:before="120" w:after="120"/>
            </w:pPr>
            <w:r w:rsidRPr="00C379C8">
              <w:t>Most consumers agree the HSR symbol makes it easier to identify healthier foods, and a majority report using the system at least sometimes when shopping. However, even though the system has been implemented on a voluntary basis for over 10 years, low uptake and selective use of the system by industry have limited effective consumer use of the system.</w:t>
            </w:r>
          </w:p>
          <w:p w:rsidR="00EE3A11" w:rsidRPr="00C379C8" w:rsidP="002F6A28" w14:paraId="2C415C3F" w14:textId="77777777">
            <w:pPr>
              <w:spacing w:before="120" w:after="120"/>
            </w:pPr>
            <w:r w:rsidRPr="00C379C8">
              <w:t>The objective of this proposal is to consider requiring the HSR symbol on foods for sale in Australia and New Zealand to better support healthier food choices and thereby assist in addressing the public health issues identified above. ; Consumer information, labelling</w:t>
            </w:r>
          </w:p>
        </w:tc>
      </w:tr>
      <w:tr w14:paraId="330AFA05" w14:textId="77777777" w:rsidTr="00DB13FE">
        <w:tblPrEx>
          <w:tblW w:w="5000" w:type="pct"/>
          <w:tblLayout w:type="fixed"/>
          <w:tblLook w:val="0000"/>
        </w:tblPrEx>
        <w:tc>
          <w:tcPr>
            <w:tcW w:w="607" w:type="dxa"/>
          </w:tcPr>
          <w:p w:rsidR="00F85C99" w:rsidRPr="002F6A28" w:rsidP="009E75ED" w14:paraId="6530129A" w14:textId="77777777">
            <w:pPr>
              <w:spacing w:before="120" w:after="120"/>
              <w:jc w:val="left"/>
              <w:rPr>
                <w:b/>
              </w:rPr>
            </w:pPr>
            <w:r w:rsidRPr="002F6A28">
              <w:rPr>
                <w:b/>
              </w:rPr>
              <w:t>8.</w:t>
            </w:r>
          </w:p>
        </w:tc>
        <w:tc>
          <w:tcPr>
            <w:tcW w:w="8373" w:type="dxa"/>
          </w:tcPr>
          <w:p w:rsidR="000C3B6C" w:rsidRPr="00EC00D2" w:rsidP="007F13E8" w14:paraId="004695C3" w14:textId="77777777">
            <w:pPr>
              <w:spacing w:before="120" w:after="120"/>
              <w:rPr>
                <w:bCs/>
              </w:rPr>
            </w:pPr>
            <w:r w:rsidRPr="002F6A28">
              <w:rPr>
                <w:b/>
              </w:rPr>
              <w:t>Relevant documents:</w:t>
            </w:r>
            <w:r w:rsidRPr="002F6A28" w:rsidR="00EE3A11">
              <w:t xml:space="preserve"> </w:t>
            </w:r>
          </w:p>
          <w:p w:rsidR="00EE3A11" w:rsidRPr="002F6A28" w:rsidP="007F13E8" w14:paraId="2EEBF7F6" w14:textId="77777777">
            <w:pPr>
              <w:spacing w:before="120" w:after="120"/>
            </w:pPr>
            <w:r w:rsidRPr="002F6A28">
              <w:t>Australia New Zealand Food Standards Code (English)</w:t>
            </w:r>
          </w:p>
          <w:p w:rsidR="00EE3A11" w:rsidRPr="002F6A28" w:rsidP="007F13E8" w14:paraId="2D9472F5" w14:textId="77777777">
            <w:pPr>
              <w:spacing w:before="120" w:after="120"/>
            </w:pPr>
            <w:r w:rsidRPr="002F6A28">
              <w:t xml:space="preserve">Available at </w:t>
            </w:r>
            <w:hyperlink r:id="rId7" w:history="1">
              <w:r w:rsidRPr="002F6A28">
                <w:rPr>
                  <w:color w:val="0000FF"/>
                  <w:u w:val="single"/>
                </w:rPr>
                <w:t>https://www.foodstandards.gov.au/food-standards-code</w:t>
              </w:r>
            </w:hyperlink>
          </w:p>
        </w:tc>
      </w:tr>
      <w:tr w14:paraId="754EBFFB" w14:textId="77777777" w:rsidTr="00DB13FE">
        <w:tblPrEx>
          <w:tblW w:w="5000" w:type="pct"/>
          <w:tblLayout w:type="fixed"/>
          <w:tblLook w:val="0000"/>
        </w:tblPrEx>
        <w:tc>
          <w:tcPr>
            <w:tcW w:w="607" w:type="dxa"/>
          </w:tcPr>
          <w:p w:rsidR="00EE3A11" w:rsidRPr="002F6A28" w:rsidP="002F6A28" w14:paraId="47266390" w14:textId="77777777">
            <w:pPr>
              <w:spacing w:before="120" w:after="120"/>
              <w:jc w:val="left"/>
              <w:rPr>
                <w:b/>
              </w:rPr>
            </w:pPr>
            <w:r w:rsidRPr="002F6A28">
              <w:rPr>
                <w:b/>
              </w:rPr>
              <w:t>9.</w:t>
            </w:r>
          </w:p>
        </w:tc>
        <w:tc>
          <w:tcPr>
            <w:tcW w:w="8373" w:type="dxa"/>
          </w:tcPr>
          <w:p w:rsidR="00EE3A11" w:rsidRPr="002F6A28" w:rsidP="008953C4" w14:paraId="26C66BAC" w14:textId="77777777">
            <w:pPr>
              <w:spacing w:before="120" w:after="120"/>
            </w:pPr>
            <w:r w:rsidRPr="002F6A28">
              <w:rPr>
                <w:b/>
              </w:rPr>
              <w:t>Proposed date of adoption:</w:t>
            </w:r>
            <w:r w:rsidRPr="00C379C8">
              <w:t xml:space="preserve"> To be determined; Notification to Australian and New Zealand Government anticipated May 2027 with adoption (gazettal) to follow shortly after, pending Government consideration.</w:t>
            </w:r>
          </w:p>
          <w:p w:rsidR="00EE3A11" w:rsidRPr="002F6A28" w:rsidP="008953C4" w14:paraId="251D6F97" w14:textId="77777777">
            <w:pPr>
              <w:spacing w:after="120"/>
            </w:pPr>
            <w:r w:rsidRPr="002F6A28">
              <w:rPr>
                <w:b/>
              </w:rPr>
              <w:t>Proposed date of entry into force:</w:t>
            </w:r>
            <w:r w:rsidRPr="00C379C8">
              <w:t xml:space="preserve"> To be determined; Transitional arrangements will be proposed at the 2nd Call for Submissions.</w:t>
            </w:r>
          </w:p>
        </w:tc>
      </w:tr>
      <w:tr w14:paraId="5F81B20F" w14:textId="77777777" w:rsidTr="00DB13FE">
        <w:tblPrEx>
          <w:tblW w:w="5000" w:type="pct"/>
          <w:tblLayout w:type="fixed"/>
          <w:tblLook w:val="0000"/>
        </w:tblPrEx>
        <w:tc>
          <w:tcPr>
            <w:tcW w:w="607" w:type="dxa"/>
            <w:tcBorders>
              <w:bottom w:val="double" w:sz="4" w:space="0" w:color="auto"/>
            </w:tcBorders>
          </w:tcPr>
          <w:p w:rsidR="00F85C99" w:rsidRPr="002F6A28" w:rsidP="002F6A28" w14:paraId="6927EF0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C08C5B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795DAD8" w14:textId="77777777">
            <w:pPr>
              <w:spacing w:before="120" w:after="120"/>
              <w:rPr>
                <w:bCs/>
              </w:rPr>
            </w:pPr>
            <w:r w:rsidRPr="002F6A28">
              <w:rPr>
                <w:b/>
              </w:rPr>
              <w:t>Final date for comments:</w:t>
            </w:r>
            <w:r w:rsidRPr="00C379C8" w:rsidR="00EE3A11">
              <w:t xml:space="preserve"> 18 July 2026</w:t>
            </w:r>
          </w:p>
          <w:p w:rsidR="000C3B6C" w:rsidRPr="00E3324D" w:rsidP="000C3B6C" w14:paraId="0AF95063"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198D971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7EB39BB" w14:textId="77777777">
            <w:r w:rsidRPr="00CE6C29">
              <w:t>TBT Enquiry Point of New Zealand</w:t>
            </w:r>
          </w:p>
          <w:p w:rsidR="00CE6C29" w:rsidRPr="00CE6C29" w:rsidP="000C3B6C" w14:paraId="4612A0FC" w14:textId="77777777">
            <w:r w:rsidRPr="00CE6C29">
              <w:t>Ministry of Business, Innovation and Employment (MBIE)</w:t>
            </w:r>
          </w:p>
          <w:p w:rsidR="00CE6C29" w:rsidRPr="00CE6C29" w:rsidP="000C3B6C" w14:paraId="53B6CC85" w14:textId="77777777">
            <w:r w:rsidRPr="00CE6C29">
              <w:t>Level 6, 15 Stout Street, Wellington 6011;</w:t>
            </w:r>
          </w:p>
          <w:p w:rsidR="00CE6C29" w:rsidRPr="00CE6C29" w:rsidP="000C3B6C" w14:paraId="26D0F684" w14:textId="77777777">
            <w:r w:rsidRPr="00CE6C29">
              <w:t xml:space="preserve">Email: </w:t>
            </w:r>
            <w:hyperlink r:id="rId8" w:history="1">
              <w:r w:rsidRPr="00CE6C29">
                <w:rPr>
                  <w:color w:val="0000FF"/>
                  <w:u w:val="single"/>
                </w:rPr>
                <w:t>wto@standards.govt.nz</w:t>
              </w:r>
            </w:hyperlink>
          </w:p>
          <w:p w:rsidR="00CE6C29" w:rsidRPr="00CE6C29" w:rsidP="000C3B6C" w14:paraId="398DE485" w14:textId="77777777">
            <w:r w:rsidRPr="00CE6C29">
              <w:t>Phone: +(64) 489 65 711</w:t>
            </w:r>
          </w:p>
          <w:p w:rsidR="00CE6C29" w:rsidRPr="00CE6C29" w:rsidP="000C3B6C" w14:paraId="13848F7F" w14:textId="77777777">
            <w:pPr>
              <w:spacing w:after="120"/>
            </w:pPr>
            <w:r w:rsidRPr="00CE6C29">
              <w:t xml:space="preserve">Website: </w:t>
            </w:r>
            <w:hyperlink r:id="rId9" w:tgtFrame="_blank" w:history="1">
              <w:r w:rsidRPr="00CE6C29">
                <w:rPr>
                  <w:color w:val="0000FF"/>
                  <w:u w:val="single"/>
                </w:rPr>
                <w:t>https://www.mbie.govt.nz</w:t>
              </w:r>
            </w:hyperlink>
          </w:p>
        </w:tc>
      </w:tr>
    </w:tbl>
    <w:p w:rsidR="00EE3A11" w:rsidRPr="002F6A28" w:rsidP="00887259" w14:paraId="0D98C8C3"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8EA36B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CA933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0BDA27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4EDD382" w14:textId="77777777">
    <w:pPr>
      <w:pStyle w:val="Header"/>
      <w:pBdr>
        <w:bottom w:val="single" w:sz="4" w:space="1" w:color="auto"/>
      </w:pBdr>
      <w:tabs>
        <w:tab w:val="clear" w:pos="4513"/>
        <w:tab w:val="clear" w:pos="9027"/>
      </w:tabs>
      <w:jc w:val="center"/>
    </w:pPr>
    <w:r w:rsidRPr="002F6A28">
      <w:t>tbtSymbol</w:t>
    </w:r>
  </w:p>
  <w:p w:rsidR="009239F7" w:rsidRPr="002F6A28" w:rsidP="009239F7" w14:paraId="32D7D21B" w14:textId="77777777">
    <w:pPr>
      <w:pStyle w:val="Header"/>
      <w:pBdr>
        <w:bottom w:val="single" w:sz="4" w:space="1" w:color="auto"/>
      </w:pBdr>
      <w:tabs>
        <w:tab w:val="clear" w:pos="4513"/>
        <w:tab w:val="clear" w:pos="9027"/>
      </w:tabs>
      <w:jc w:val="center"/>
    </w:pPr>
  </w:p>
  <w:p w:rsidR="009239F7" w:rsidRPr="002F6A28" w:rsidP="009239F7" w14:paraId="1CA4324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229607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BDCD0F1" w14:textId="77777777">
    <w:pPr>
      <w:pStyle w:val="Header"/>
      <w:pBdr>
        <w:bottom w:val="single" w:sz="4" w:space="1" w:color="auto"/>
      </w:pBdr>
      <w:tabs>
        <w:tab w:val="clear" w:pos="4513"/>
        <w:tab w:val="clear" w:pos="9027"/>
      </w:tabs>
      <w:jc w:val="center"/>
    </w:pPr>
    <w:bookmarkStart w:id="0" w:name="spsSymbolHeader"/>
    <w:r w:rsidRPr="002F6A28">
      <w:t>G/TBT/N/NZL/153</w:t>
    </w:r>
    <w:bookmarkEnd w:id="0"/>
  </w:p>
  <w:p w:rsidR="009239F7" w:rsidRPr="002F6A28" w:rsidP="009239F7" w14:paraId="51487123" w14:textId="77777777">
    <w:pPr>
      <w:pStyle w:val="Header"/>
      <w:pBdr>
        <w:bottom w:val="single" w:sz="4" w:space="1" w:color="auto"/>
      </w:pBdr>
      <w:tabs>
        <w:tab w:val="clear" w:pos="4513"/>
        <w:tab w:val="clear" w:pos="9027"/>
      </w:tabs>
      <w:jc w:val="center"/>
    </w:pPr>
  </w:p>
  <w:p w:rsidR="009239F7" w:rsidRPr="002F6A28" w:rsidP="009239F7" w14:paraId="63291F6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BA6D4D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755536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7281A4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883E782" w14:textId="77777777">
          <w:pPr>
            <w:jc w:val="right"/>
            <w:rPr>
              <w:b/>
              <w:color w:val="FF0000"/>
              <w:szCs w:val="16"/>
            </w:rPr>
          </w:pPr>
        </w:p>
      </w:tc>
    </w:tr>
    <w:bookmarkEnd w:id="1"/>
    <w:tr w14:paraId="2019E20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F6D3C8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CB8FEF5" w14:textId="77777777">
          <w:pPr>
            <w:jc w:val="right"/>
            <w:rPr>
              <w:b/>
              <w:szCs w:val="16"/>
            </w:rPr>
          </w:pPr>
        </w:p>
      </w:tc>
    </w:tr>
    <w:tr w14:paraId="45F9DC0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C003AE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FDF562D" w14:textId="77777777">
          <w:pPr>
            <w:jc w:val="right"/>
            <w:rPr>
              <w:b/>
              <w:szCs w:val="16"/>
            </w:rPr>
          </w:pPr>
          <w:bookmarkStart w:id="2" w:name="bmkSymbols"/>
          <w:r w:rsidRPr="002F6A28">
            <w:rPr>
              <w:b/>
              <w:szCs w:val="16"/>
            </w:rPr>
            <w:t>G/TBT/N/NZL/153</w:t>
          </w:r>
          <w:bookmarkEnd w:id="2"/>
        </w:p>
      </w:tc>
    </w:tr>
    <w:tr w14:paraId="2E345A5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D7AF706" w14:textId="77777777"/>
      </w:tc>
      <w:tc>
        <w:tcPr>
          <w:tcW w:w="5448" w:type="dxa"/>
          <w:gridSpan w:val="2"/>
          <w:shd w:val="clear" w:color="auto" w:fill="FFFFFF"/>
          <w:tcMar>
            <w:left w:w="108" w:type="dxa"/>
            <w:right w:w="108" w:type="dxa"/>
          </w:tcMar>
          <w:vAlign w:val="center"/>
        </w:tcPr>
        <w:p w:rsidR="00ED54E0" w:rsidRPr="009239F7" w:rsidP="00B801E9" w14:paraId="11636C09" w14:textId="77777777">
          <w:pPr>
            <w:jc w:val="right"/>
            <w:rPr>
              <w:szCs w:val="16"/>
            </w:rPr>
          </w:pPr>
          <w:bookmarkStart w:id="3" w:name="spsDateDistribution"/>
          <w:bookmarkStart w:id="4" w:name="bmkDate"/>
          <w:r w:rsidRPr="009239F7">
            <w:rPr>
              <w:szCs w:val="16"/>
            </w:rPr>
            <w:t>19 May 2026</w:t>
          </w:r>
          <w:bookmarkEnd w:id="3"/>
          <w:bookmarkEnd w:id="4"/>
        </w:p>
      </w:tc>
    </w:tr>
    <w:tr w14:paraId="06827EF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97B1AAB" w14:textId="77777777">
          <w:pPr>
            <w:jc w:val="left"/>
            <w:rPr>
              <w:b/>
            </w:rPr>
          </w:pPr>
          <w:bookmarkStart w:id="5" w:name="bmkSerial"/>
          <w:r>
            <w:rPr>
              <w:rFonts w:ascii="Verdana" w:eastAsia="Verdana" w:hAnsi="Verdana" w:cs="Verdana"/>
              <w:b w:val="0"/>
              <w:color w:val="FF0000"/>
              <w:sz w:val="18"/>
            </w:rPr>
            <w:t>(26-3715)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2BAE22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397211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74E3F6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FE3DCB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7DD234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986734436">
    <w:abstractNumId w:val="9"/>
  </w:num>
  <w:num w:numId="2" w16cid:durableId="294675612">
    <w:abstractNumId w:val="7"/>
  </w:num>
  <w:num w:numId="3" w16cid:durableId="711921350">
    <w:abstractNumId w:val="6"/>
  </w:num>
  <w:num w:numId="4" w16cid:durableId="100925511">
    <w:abstractNumId w:val="5"/>
  </w:num>
  <w:num w:numId="5" w16cid:durableId="1731608302">
    <w:abstractNumId w:val="4"/>
  </w:num>
  <w:num w:numId="6" w16cid:durableId="1001279300">
    <w:abstractNumId w:val="12"/>
  </w:num>
  <w:num w:numId="7" w16cid:durableId="1152866967">
    <w:abstractNumId w:val="11"/>
  </w:num>
  <w:num w:numId="8" w16cid:durableId="475028627">
    <w:abstractNumId w:val="10"/>
  </w:num>
  <w:num w:numId="9" w16cid:durableId="5688555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832686">
    <w:abstractNumId w:val="13"/>
  </w:num>
  <w:num w:numId="11" w16cid:durableId="665670336">
    <w:abstractNumId w:val="8"/>
  </w:num>
  <w:num w:numId="12" w16cid:durableId="1519925299">
    <w:abstractNumId w:val="3"/>
  </w:num>
  <w:num w:numId="13" w16cid:durableId="1783840109">
    <w:abstractNumId w:val="2"/>
  </w:num>
  <w:num w:numId="14" w16cid:durableId="1200626952">
    <w:abstractNumId w:val="1"/>
  </w:num>
  <w:num w:numId="15" w16cid:durableId="318466101">
    <w:abstractNumId w:val="0"/>
  </w:num>
  <w:num w:numId="16" w16cid:durableId="17854238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87068"/>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E7460"/>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0B56"/>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79FAD0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www.foodstandards.gov.au/food-standards-code/proposals/p1067-health-star-rating-system" TargetMode="External" /><Relationship Id="rId7" Type="http://schemas.openxmlformats.org/officeDocument/2006/relationships/hyperlink" Target="https://www.foodstandards.gov.au/food-standards-code" TargetMode="External" /><Relationship Id="rId8" Type="http://schemas.openxmlformats.org/officeDocument/2006/relationships/hyperlink" Target="mailto:wto@standards.govt.nz" TargetMode="External" /><Relationship Id="rId9" Type="http://schemas.openxmlformats.org/officeDocument/2006/relationships/hyperlink" Target="https://www.mbie.govt.n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6407C1F-F651-48A1-A5E3-D489227D060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683</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2026-05-19T12:20:00Z</dcterms:created>
  <dcterms:modified xsi:type="dcterms:W3CDTF">2026-05-19T12:20:00Z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