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57C68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68663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26FE4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0F26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8F625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60346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26C322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510B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383D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78DD7F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7A38C7A" w14:textId="77777777">
            <w:pPr>
              <w:spacing w:after="120"/>
            </w:pPr>
            <w:r w:rsidRPr="00C379C8">
              <w:t>Office National Broadcasting and Telecommunications Commission (Office of NBTC)</w:t>
            </w:r>
          </w:p>
        </w:tc>
      </w:tr>
      <w:tr w14:paraId="75E0AE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3005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55696B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AE305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8B35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28F9F6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Telecommunications equipment</w:t>
            </w:r>
          </w:p>
        </w:tc>
      </w:tr>
      <w:tr w14:paraId="5E5B7A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5A3D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AE9166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Notification of the National Broadcasting and Telecommunications Commission regarding Technical Standard for Non-Specific Used Radar Equipment (NBTC TS 10XX-256X (202X)); (6 page(s), in Thai)</w:t>
            </w:r>
          </w:p>
          <w:p w:rsidR="000C3B6C" w:rsidRPr="000C3B6C" w:rsidP="002F6A28" w14:paraId="4B0E26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C14EB" w:rsidRPr="00CE6C29" w:rsidP="002F6A28" w14:paraId="78F4FEB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https://members.wto.org/crnattachments/2026/TBT/THA/26_02599_00_x.pdf</w:t>
              </w:r>
            </w:hyperlink>
          </w:p>
          <w:p w:rsidR="005C14EB" w:rsidP="002F6A28" w14:paraId="69DD836E" w14:textId="77777777"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https://box.nbtc.go.th/t/UgJU</w:t>
              </w:r>
              <w:r w:rsidRPr="00CE6C29">
                <w:rPr>
                  <w:iCs/>
                  <w:color w:val="0000FF"/>
                  <w:u w:val="single"/>
                </w:rPr>
                <w:t>k</w:t>
              </w:r>
              <w:r w:rsidRPr="00CE6C29">
                <w:rPr>
                  <w:iCs/>
                  <w:color w:val="0000FF"/>
                  <w:u w:val="single"/>
                </w:rPr>
                <w:t>BorLFyZ</w:t>
              </w:r>
            </w:hyperlink>
          </w:p>
          <w:p w:rsidR="009B4892" w:rsidRPr="00CE6C29" w:rsidP="002F6A28" w14:paraId="2BDEF7E8" w14:textId="77777777">
            <w:pPr>
              <w:rPr>
                <w:iCs/>
              </w:rPr>
            </w:pPr>
          </w:p>
          <w:p w:rsidR="005C14EB" w:rsidRPr="00CE6C29" w:rsidP="002F6A28" w14:paraId="72080D04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5C14EB" w:rsidRPr="00CE6C29" w:rsidP="002F6A28" w14:paraId="39E84E89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5C14EB" w:rsidRPr="00CE6C29" w:rsidP="002F6A28" w14:paraId="2019AFD1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5C14EB" w:rsidRPr="00CE6C29" w:rsidP="002F6A28" w14:paraId="147ABACC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5C14EB" w:rsidRPr="00CE6C29" w:rsidP="002F6A28" w14:paraId="435CDDBB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5C14EB" w:rsidRPr="00CE6C29" w:rsidP="002F6A28" w14:paraId="5CB31C8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24A462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7E52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722A66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National Broadcasting and Telecommunications Commission has proposed the Technical Standard for Non-specific used Radar equipment.</w:t>
            </w:r>
          </w:p>
          <w:p w:rsidR="00FE448B" w:rsidRPr="00C379C8" w:rsidP="002F6A28" w14:paraId="37572147" w14:textId="77777777">
            <w:pPr>
              <w:spacing w:before="120" w:after="120"/>
            </w:pPr>
            <w:r w:rsidRPr="00C379C8">
              <w:t>The technical standard specifies the minimum technical characteristics required for Non-Specific used Radar equipment operating in the 24.05-24.25 GHz band, with a maximum output power not exceeding 100 mW</w:t>
            </w:r>
            <w:r w:rsidRPr="00C379C8">
              <w:rPr>
                <w:b/>
                <w:bCs/>
              </w:rPr>
              <w:t xml:space="preserve"> </w:t>
            </w:r>
            <w:r w:rsidRPr="00C379C8">
              <w:t>(20 dBm) e.i.r.p.</w:t>
            </w:r>
          </w:p>
        </w:tc>
      </w:tr>
      <w:tr w14:paraId="0F6EFF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60F4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F88D56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Technical compliance</w:t>
            </w:r>
          </w:p>
        </w:tc>
      </w:tr>
      <w:tr w14:paraId="2B7F0C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043DE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C60A3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82302D" w14:textId="77777777">
            <w:pPr>
              <w:spacing w:before="120" w:after="120"/>
            </w:pPr>
            <w:r w:rsidRPr="002F6A28">
              <w:t>-</w:t>
            </w:r>
          </w:p>
        </w:tc>
      </w:tr>
      <w:tr w14:paraId="5DC619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10A3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D61683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CE8104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From the day following the date of its publication in the Government Gazette</w:t>
            </w:r>
          </w:p>
        </w:tc>
      </w:tr>
      <w:tr w14:paraId="730A67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3C4F2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855D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6FD6E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July 2026</w:t>
            </w:r>
          </w:p>
          <w:p w:rsidR="000C3B6C" w:rsidRPr="00E3324D" w:rsidP="000C3B6C" w14:paraId="25937AE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5DE27B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6A560E1" w14:textId="77777777">
            <w:r w:rsidRPr="00CE6C29">
              <w:t>WTO/TBT Enquiry Point and Notification Authority</w:t>
            </w:r>
          </w:p>
          <w:p w:rsidR="00CE6C29" w:rsidRPr="00CE6C29" w:rsidP="000C3B6C" w14:paraId="21827EB1" w14:textId="77777777">
            <w:r w:rsidRPr="00CE6C29">
              <w:t>Thai Industrial Standards Institute (TISI), Ministry of Industry</w:t>
            </w:r>
          </w:p>
          <w:p w:rsidR="00CE6C29" w:rsidRPr="00CE6C29" w:rsidP="000C3B6C" w14:paraId="264315CF" w14:textId="77777777">
            <w:r w:rsidRPr="00CE6C29">
              <w:t>Tel: (662)430 6831 ext. 2130</w:t>
            </w:r>
          </w:p>
          <w:p w:rsidR="00CE6C29" w:rsidRPr="00CE6C29" w:rsidP="000C3B6C" w14:paraId="76A860F1" w14:textId="77777777">
            <w:r w:rsidRPr="00CE6C29">
              <w:t>Fax: (662)354 3041</w:t>
            </w:r>
          </w:p>
          <w:p w:rsidR="00CE6C29" w:rsidRPr="00CE6C29" w:rsidP="000C3B6C" w14:paraId="349BE6FA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5BF8CE2C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7132249E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0A727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DED04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211221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628B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97F9D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CDA3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0D95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84A1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G/TBT/N/THA/805</w:t>
    </w:r>
    <w:bookmarkEnd w:id="0"/>
  </w:p>
  <w:p w:rsidR="009239F7" w:rsidRPr="002F6A28" w:rsidP="009239F7" w14:paraId="7924D9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C578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9E42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62BA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9F8CA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E3272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82CD46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D9F28D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EF1607" w14:textId="77777777">
          <w:pPr>
            <w:jc w:val="right"/>
            <w:rPr>
              <w:b/>
              <w:szCs w:val="16"/>
            </w:rPr>
          </w:pPr>
        </w:p>
      </w:tc>
    </w:tr>
    <w:tr w14:paraId="57C4664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DE10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4381D2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G/TBT/N/THA/805</w:t>
          </w:r>
          <w:bookmarkEnd w:id="2"/>
        </w:p>
      </w:tc>
    </w:tr>
    <w:tr w14:paraId="42583C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9448D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BC6AC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May 2026</w:t>
          </w:r>
          <w:bookmarkEnd w:id="3"/>
          <w:bookmarkEnd w:id="4"/>
        </w:p>
      </w:tc>
    </w:tr>
    <w:tr w14:paraId="5F9D545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15611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53AE62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4577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1B9817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A7C53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B0407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1957234">
    <w:abstractNumId w:val="9"/>
  </w:num>
  <w:num w:numId="2" w16cid:durableId="1383207945">
    <w:abstractNumId w:val="7"/>
  </w:num>
  <w:num w:numId="3" w16cid:durableId="1690371830">
    <w:abstractNumId w:val="6"/>
  </w:num>
  <w:num w:numId="4" w16cid:durableId="1361856719">
    <w:abstractNumId w:val="5"/>
  </w:num>
  <w:num w:numId="5" w16cid:durableId="1710178407">
    <w:abstractNumId w:val="4"/>
  </w:num>
  <w:num w:numId="6" w16cid:durableId="1599363763">
    <w:abstractNumId w:val="12"/>
  </w:num>
  <w:num w:numId="7" w16cid:durableId="226309063">
    <w:abstractNumId w:val="11"/>
  </w:num>
  <w:num w:numId="8" w16cid:durableId="582299856">
    <w:abstractNumId w:val="10"/>
  </w:num>
  <w:num w:numId="9" w16cid:durableId="1692220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6500480">
    <w:abstractNumId w:val="13"/>
  </w:num>
  <w:num w:numId="11" w16cid:durableId="607740443">
    <w:abstractNumId w:val="8"/>
  </w:num>
  <w:num w:numId="12" w16cid:durableId="1934438775">
    <w:abstractNumId w:val="3"/>
  </w:num>
  <w:num w:numId="13" w16cid:durableId="423305983">
    <w:abstractNumId w:val="2"/>
  </w:num>
  <w:num w:numId="14" w16cid:durableId="401565215">
    <w:abstractNumId w:val="1"/>
  </w:num>
  <w:num w:numId="15" w16cid:durableId="40568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14EB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44A5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48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5A46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79EBD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HA/26_02599_00_x.pdf" TargetMode="External" /><Relationship Id="rId7" Type="http://schemas.openxmlformats.org/officeDocument/2006/relationships/hyperlink" Target="https://box.nbtc.go.th/t/UgJUkBorLFyZ" TargetMode="External" /><Relationship Id="rId8" Type="http://schemas.openxmlformats.org/officeDocument/2006/relationships/hyperlink" Target="mailto:thaitbt@tisi.mail.go.th" TargetMode="External" /><Relationship Id="rId9" Type="http://schemas.openxmlformats.org/officeDocument/2006/relationships/hyperlink" Target="https://www.tisi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19667B-78E6-4E7F-BA70-83CDE777334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2026-05-18T09:25:00Z</dcterms:created>
  <dcterms:modified xsi:type="dcterms:W3CDTF">2026-05-18T09:26:00Z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