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4C86A6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7A7614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B4B31B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89DD3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EBFF6C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56BF9D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A5C0E4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F7F936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9D336E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6EE87E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7DF6055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3DCB1E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47312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234C73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C3639E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68D96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568B00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M2, M3, N2, and N3 category vehicles (HS code(s): 8703; 8704); (ICS code(s): 43.040.40)</w:t>
            </w:r>
          </w:p>
        </w:tc>
      </w:tr>
      <w:tr w14:paraId="0FD364F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57938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5C3889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Technical requirements and testing methods for advanced emergency braking system of heavy-duty vehicles; (32 page(s), in Chinese)</w:t>
            </w:r>
          </w:p>
          <w:p w:rsidR="000C3B6C" w:rsidRPr="000C3B6C" w:rsidP="002F6A28" w14:paraId="095D08C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15F26" w:rsidRPr="00CE6C29" w:rsidP="002F6A28" w14:paraId="5126FCBB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https://members.wto.org/crnattachments/2026/TBT/CHN/26_02625_00_x.pdf</w:t>
              </w:r>
            </w:hyperlink>
          </w:p>
          <w:p w:rsidR="00815F26" w:rsidRPr="00CE6C29" w:rsidP="002F6A28" w14:paraId="5FBA797C" w14:textId="77777777">
            <w:pPr>
              <w:pBdr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https://members.wto.org/crnattachments/2026/TBT/CHN/26_02625_01_x.pdf</w:t>
              </w:r>
            </w:hyperlink>
          </w:p>
        </w:tc>
      </w:tr>
      <w:tr w14:paraId="2BC4F73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D40B5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0C35B9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general requirements and performance requirements for advanced emergency braking system of heavy-duty vehicles, and describes the test methods. </w:t>
            </w:r>
          </w:p>
          <w:p w:rsidR="00FE448B" w:rsidRPr="00C379C8" w:rsidP="002F6A28" w14:paraId="719CE9DF" w14:textId="77777777">
            <w:pPr>
              <w:spacing w:before="120" w:after="120"/>
            </w:pPr>
            <w:r w:rsidRPr="00C379C8">
              <w:t>This document applies to M2, M3, N2, and N3 category vehicles. It does not apply to buses with passenger standing areas, G-category vehicles, special operation vehicles, and garbage trucks as defined in GB/T 17350-2024.</w:t>
            </w:r>
          </w:p>
        </w:tc>
      </w:tr>
      <w:tr w14:paraId="37BC4A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E4BCAE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CB49B7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3B88EE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D8FFFA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84EC86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16B46D3" w14:textId="77777777">
            <w:pPr>
              <w:spacing w:before="120" w:after="120"/>
            </w:pPr>
            <w:r w:rsidRPr="002F6A28">
              <w:t>GB/T 17350-2024 Classification,name and model compilation method for special motor vehicles and special trailers</w:t>
            </w:r>
          </w:p>
        </w:tc>
      </w:tr>
      <w:tr w14:paraId="1B943E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F4412D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193497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A7592F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 January 2028</w:t>
            </w:r>
          </w:p>
        </w:tc>
      </w:tr>
      <w:tr w14:paraId="2A0118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125681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316BC0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A374C0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July 2026</w:t>
            </w:r>
          </w:p>
          <w:p w:rsidR="000C3B6C" w:rsidRPr="00E3324D" w:rsidP="000C3B6C" w14:paraId="066D78D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0C0F1E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50DB835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2A60C26A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5D0F2B68" w14:textId="77777777">
            <w:pPr>
              <w:spacing w:after="120"/>
            </w:pPr>
            <w:r w:rsidRPr="00CE6C29">
              <w:t xml:space="preserve">E_mail: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072489B8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11F62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0F3D53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EA056F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570D9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559BF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F2655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CB28E3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C4E7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G/TBT/N/CHN/2254</w:t>
    </w:r>
    <w:bookmarkEnd w:id="0"/>
  </w:p>
  <w:p w:rsidR="009239F7" w:rsidRPr="002F6A28" w:rsidP="009239F7" w14:paraId="2AF9E1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F5911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707F24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219114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5D9BC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2EAFC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CA5056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6B8E60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E5CE409" w14:textId="77777777">
          <w:pPr>
            <w:jc w:val="right"/>
            <w:rPr>
              <w:b/>
              <w:szCs w:val="16"/>
            </w:rPr>
          </w:pPr>
        </w:p>
      </w:tc>
    </w:tr>
    <w:tr w14:paraId="6BF6678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1CDE1C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25BEF4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G/TBT/N/CHN/2254</w:t>
          </w:r>
          <w:bookmarkEnd w:id="2"/>
        </w:p>
      </w:tc>
    </w:tr>
    <w:tr w14:paraId="222697D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6EE9AD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B7A44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May 2026</w:t>
          </w:r>
          <w:bookmarkEnd w:id="3"/>
          <w:bookmarkEnd w:id="4"/>
        </w:p>
      </w:tc>
    </w:tr>
    <w:tr w14:paraId="721D3EE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D9B7DE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(26-3682)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139D14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73A757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7039FD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117559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8B83AC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8832791">
    <w:abstractNumId w:val="9"/>
  </w:num>
  <w:num w:numId="2" w16cid:durableId="281310432">
    <w:abstractNumId w:val="7"/>
  </w:num>
  <w:num w:numId="3" w16cid:durableId="1382285316">
    <w:abstractNumId w:val="6"/>
  </w:num>
  <w:num w:numId="4" w16cid:durableId="387069040">
    <w:abstractNumId w:val="5"/>
  </w:num>
  <w:num w:numId="5" w16cid:durableId="917976740">
    <w:abstractNumId w:val="4"/>
  </w:num>
  <w:num w:numId="6" w16cid:durableId="789011213">
    <w:abstractNumId w:val="12"/>
  </w:num>
  <w:num w:numId="7" w16cid:durableId="613170786">
    <w:abstractNumId w:val="11"/>
  </w:num>
  <w:num w:numId="8" w16cid:durableId="1224635308">
    <w:abstractNumId w:val="10"/>
  </w:num>
  <w:num w:numId="9" w16cid:durableId="8494922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8623986">
    <w:abstractNumId w:val="13"/>
  </w:num>
  <w:num w:numId="11" w16cid:durableId="969824441">
    <w:abstractNumId w:val="8"/>
  </w:num>
  <w:num w:numId="12" w16cid:durableId="406807523">
    <w:abstractNumId w:val="3"/>
  </w:num>
  <w:num w:numId="13" w16cid:durableId="430007171">
    <w:abstractNumId w:val="2"/>
  </w:num>
  <w:num w:numId="14" w16cid:durableId="1067385439">
    <w:abstractNumId w:val="1"/>
  </w:num>
  <w:num w:numId="15" w16cid:durableId="2028098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15F26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BF7849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444B0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624A6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2625_00_x.pdf" TargetMode="External" /><Relationship Id="rId7" Type="http://schemas.openxmlformats.org/officeDocument/2006/relationships/hyperlink" Target="https://members.wto.org/crnattachments/2026/TBT/CHN/26_02625_01_x.pdf" TargetMode="External" /><Relationship Id="rId8" Type="http://schemas.openxmlformats.org/officeDocument/2006/relationships/hyperlink" Target="mailto:tbt@customs.gov.cn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08C342-A0A1-41EC-8498-1D253A49D07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2026-05-18T12:23:00Z</dcterms:created>
  <dcterms:modified xsi:type="dcterms:W3CDTF">2026-05-18T12:23:00Z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