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0DFA99F" w14:textId="77777777">
      <w:pPr>
        <w:pStyle w:val="Title"/>
      </w:pPr>
      <w:r w:rsidRPr="002F663C">
        <w:t>NOTIFICATION</w:t>
      </w:r>
    </w:p>
    <w:p w:rsidR="002F663C" w:rsidRPr="002F663C" w:rsidP="00DD3DD7" w14:paraId="2F7B1081" w14:textId="77777777">
      <w:pPr>
        <w:pStyle w:val="Title3"/>
      </w:pPr>
      <w:r w:rsidRPr="002F663C">
        <w:t>Addendum</w:t>
      </w:r>
    </w:p>
    <w:p w:rsidR="002F663C" w:rsidP="001E2E4A" w14:paraId="1F34F33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14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4D6444D9" w14:textId="77777777">
      <w:pPr>
        <w:rPr>
          <w:rFonts w:eastAsia="Calibri" w:cs="Times New Roman"/>
        </w:rPr>
      </w:pPr>
    </w:p>
    <w:p w:rsidR="002F663C" w:rsidRPr="002F663C" w:rsidP="002F663C" w14:paraId="1AB222E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EF2E618" w14:textId="77777777">
      <w:pPr>
        <w:rPr>
          <w:rFonts w:eastAsia="Calibri" w:cs="Times New Roman"/>
        </w:rPr>
      </w:pPr>
    </w:p>
    <w:p w:rsidR="00C14444" w:rsidRPr="002F663C" w:rsidP="002F663C" w14:paraId="0771F433" w14:textId="77777777">
      <w:pPr>
        <w:rPr>
          <w:rFonts w:eastAsia="Calibri" w:cs="Times New Roman"/>
        </w:rPr>
      </w:pPr>
    </w:p>
    <w:p w:rsidR="002F663C" w:rsidRPr="002F663C" w:rsidP="002F663C" w14:paraId="39B1F4F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i/>
          <w:iCs/>
          <w:szCs w:val="18"/>
        </w:rPr>
        <w:t>Act No 5885, April 29, 2026.</w:t>
      </w:r>
    </w:p>
    <w:p w:rsidR="002F663C" w:rsidRPr="002F663C" w:rsidP="002F663C" w14:paraId="7B0F503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E557CA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58444F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52836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9B3DB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E9AD69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DE6ED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AD8C8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6F5C72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April 2026</w:t>
            </w:r>
          </w:p>
        </w:tc>
      </w:tr>
      <w:tr w14:paraId="71EACC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4187C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00243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30 April 2026</w:t>
            </w:r>
          </w:p>
        </w:tc>
      </w:tr>
      <w:tr w14:paraId="7B60BB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AD07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3F4A4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30 April 2026</w:t>
            </w:r>
          </w:p>
        </w:tc>
      </w:tr>
      <w:tr w14:paraId="647660D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10A85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1F16225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F302133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https://informacoes.anatel.gov.br/legislacao/atos-de-certificacao-de-produtos/2026/2139-ato-5314</w:t>
              </w:r>
            </w:hyperlink>
          </w:p>
        </w:tc>
      </w:tr>
      <w:tr w14:paraId="110807D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6E049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3B362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3D22CA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9E0C5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20AE2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CC5BD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90D2F6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FA6A6F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180B2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8715A6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75AC4B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7613C3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8509B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039173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93B788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Technical requirements for conformity assessment of Signal Boosters.</w:t>
      </w:r>
    </w:p>
    <w:p w:rsidR="006C5A96" w:rsidP="006C5A96" w14:paraId="598CE3F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D1312D1" w14:textId="77777777">
      <w:pPr>
        <w:jc w:val="center"/>
        <w:rPr>
          <w:b/>
        </w:rPr>
      </w:pPr>
    </w:p>
    <w:p w:rsidR="00A1565D" w:rsidP="003971FF" w14:paraId="2FC58E5B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6BC62E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F9B333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BD06547" w14:textId="77777777">
      <w:r>
        <w:separator/>
      </w:r>
    </w:p>
  </w:footnote>
  <w:footnote w:type="continuationSeparator" w:id="1">
    <w:p w:rsidR="004D3A6A" w:rsidP="00ED54E0" w14:paraId="08E50BA0" w14:textId="77777777">
      <w:r>
        <w:continuationSeparator/>
      </w:r>
    </w:p>
  </w:footnote>
  <w:footnote w:id="2">
    <w:p w:rsidR="007F6EA2" w14:paraId="5E2C4C0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58945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E4B8F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3DE3F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03FDCB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595C6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G/TBT/N/BRA/1232/Add.3</w:t>
    </w:r>
    <w:bookmarkEnd w:id="3"/>
  </w:p>
  <w:p w:rsidR="00DD3DD7" w:rsidRPr="00DD3DD7" w:rsidP="00DD3DD7" w14:paraId="7DED1F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CE312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E371C0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D3261B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3173E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C380C0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D660C5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0DB053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D63EC1E" w14:textId="77777777">
          <w:pPr>
            <w:jc w:val="right"/>
            <w:rPr>
              <w:b/>
              <w:szCs w:val="16"/>
            </w:rPr>
          </w:pPr>
        </w:p>
      </w:tc>
    </w:tr>
    <w:tr w14:paraId="7AC7EE8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EF476D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37F0A8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G/TBT/N/BRA/1232/Add.3</w:t>
          </w:r>
          <w:bookmarkEnd w:id="4"/>
        </w:p>
        <w:p w:rsidR="00C14444" w:rsidRPr="00C14444" w:rsidP="00C14444" w14:paraId="2BC334A8" w14:textId="77777777">
          <w:pPr>
            <w:jc w:val="center"/>
            <w:rPr>
              <w:szCs w:val="16"/>
            </w:rPr>
          </w:pPr>
        </w:p>
      </w:tc>
    </w:tr>
    <w:tr w14:paraId="16FE43C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17185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80DDDA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18 May 2026</w:t>
          </w:r>
          <w:bookmarkEnd w:id="5"/>
        </w:p>
      </w:tc>
    </w:tr>
    <w:tr w14:paraId="67A2C6F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37A6AB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(26-3662)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A5D481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16DA5A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AB79EE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1583EC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6798C9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1745480">
    <w:abstractNumId w:val="9"/>
  </w:num>
  <w:num w:numId="2" w16cid:durableId="1145854765">
    <w:abstractNumId w:val="7"/>
  </w:num>
  <w:num w:numId="3" w16cid:durableId="910964594">
    <w:abstractNumId w:val="6"/>
  </w:num>
  <w:num w:numId="4" w16cid:durableId="46882172">
    <w:abstractNumId w:val="5"/>
  </w:num>
  <w:num w:numId="5" w16cid:durableId="2052922704">
    <w:abstractNumId w:val="4"/>
  </w:num>
  <w:num w:numId="6" w16cid:durableId="770588528">
    <w:abstractNumId w:val="12"/>
  </w:num>
  <w:num w:numId="7" w16cid:durableId="677196472">
    <w:abstractNumId w:val="11"/>
  </w:num>
  <w:num w:numId="8" w16cid:durableId="354305191">
    <w:abstractNumId w:val="10"/>
  </w:num>
  <w:num w:numId="9" w16cid:durableId="20618540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3453793">
    <w:abstractNumId w:val="13"/>
  </w:num>
  <w:num w:numId="11" w16cid:durableId="835807020">
    <w:abstractNumId w:val="8"/>
  </w:num>
  <w:num w:numId="12" w16cid:durableId="738140365">
    <w:abstractNumId w:val="3"/>
  </w:num>
  <w:num w:numId="13" w16cid:durableId="1313636025">
    <w:abstractNumId w:val="2"/>
  </w:num>
  <w:num w:numId="14" w16cid:durableId="819855845">
    <w:abstractNumId w:val="1"/>
  </w:num>
  <w:num w:numId="15" w16cid:durableId="1938171535">
    <w:abstractNumId w:val="0"/>
  </w:num>
  <w:num w:numId="16" w16cid:durableId="98890334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15361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9736D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42CF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5384B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8502D"/>
    <w:rsid w:val="00E873A2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7CB4B8"/>
  <w15:docId w15:val="{C41B01D0-AEB6-41DC-B0A4-1FE17C787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informacoes.anatel.gov.br/legislacao/atos-de-certificacao-de-produtos/2026/2139-ato-5314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1C9B3-7749-44A4-95CE-B6397193163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2026-05-18T09:52:00Z</dcterms:created>
  <dcterms:modified xsi:type="dcterms:W3CDTF">2026-05-18T09:55:00Z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