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23F445B2" w14:textId="77777777">
      <w:pPr>
        <w:pStyle w:val="Title"/>
        <w:rPr>
          <w:caps w:val="0"/>
          <w:kern w:val="0"/>
        </w:rPr>
      </w:pPr>
      <w:r w:rsidRPr="002F6A28">
        <w:rPr>
          <w:caps w:val="0"/>
          <w:kern w:val="0"/>
        </w:rPr>
        <w:t>NOTIFICATION</w:t>
      </w:r>
    </w:p>
    <w:p w:rsidR="009239F7" w:rsidRPr="002F6A28" w:rsidP="002F6A28" w14:paraId="6D22872B" w14:textId="77777777">
      <w:pPr>
        <w:jc w:val="center"/>
      </w:pPr>
      <w:r w:rsidRPr="002F6A28">
        <w:t>The following notification is being circulated in accordance with Article 10.6</w:t>
      </w:r>
    </w:p>
    <w:p w:rsidR="009239F7" w:rsidRPr="002F6A28" w:rsidP="002F6A28" w14:paraId="60A85DBA"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613DF9D3" w14:textId="77777777" w:rsidTr="00DB13FE">
        <w:tblPrEx>
          <w:tblW w:w="5000" w:type="pct"/>
          <w:tblLayout w:type="fixed"/>
          <w:tblLook w:val="0000"/>
        </w:tblPrEx>
        <w:tc>
          <w:tcPr>
            <w:tcW w:w="607" w:type="dxa"/>
            <w:tcBorders>
              <w:top w:val="double" w:sz="4" w:space="0" w:color="auto"/>
            </w:tcBorders>
          </w:tcPr>
          <w:p w:rsidR="00F85C99" w:rsidRPr="002F6A28" w:rsidP="002F6A28" w14:paraId="362091FF" w14:textId="77777777">
            <w:pPr>
              <w:spacing w:before="120" w:after="120"/>
              <w:jc w:val="left"/>
            </w:pPr>
            <w:r w:rsidRPr="002F6A28">
              <w:rPr>
                <w:b/>
              </w:rPr>
              <w:t>1.</w:t>
            </w:r>
          </w:p>
        </w:tc>
        <w:tc>
          <w:tcPr>
            <w:tcW w:w="8373" w:type="dxa"/>
            <w:tcBorders>
              <w:top w:val="double" w:sz="4" w:space="0" w:color="auto"/>
            </w:tcBorders>
          </w:tcPr>
          <w:p w:rsidR="00F85C99" w:rsidRPr="002F6A28" w:rsidP="00C805B6" w14:paraId="1A8DACEB" w14:textId="77777777">
            <w:pPr>
              <w:spacing w:before="120" w:after="120"/>
            </w:pPr>
            <w:r w:rsidRPr="002F6A28">
              <w:rPr>
                <w:b/>
              </w:rPr>
              <w:t>Notifying Member:</w:t>
            </w:r>
            <w:r w:rsidRPr="00C92678" w:rsidR="00EE3A11">
              <w:t xml:space="preserve"> </w:t>
            </w:r>
            <w:r w:rsidRPr="00C92678" w:rsidR="00EE3A11">
              <w:rPr>
                <w:u w:val="single"/>
              </w:rPr>
              <w:t>GHANA</w:t>
            </w:r>
          </w:p>
          <w:p w:rsidR="00F85C99" w:rsidRPr="002F6A28" w:rsidP="002F6A28" w14:paraId="482F7F93"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461F1462" w14:textId="77777777" w:rsidTr="00DB13FE">
        <w:tblPrEx>
          <w:tblW w:w="5000" w:type="pct"/>
          <w:tblLayout w:type="fixed"/>
          <w:tblLook w:val="0000"/>
        </w:tblPrEx>
        <w:tc>
          <w:tcPr>
            <w:tcW w:w="607" w:type="dxa"/>
          </w:tcPr>
          <w:p w:rsidR="00F85C99" w:rsidRPr="002F6A28" w:rsidP="002F6A28" w14:paraId="21A6022C" w14:textId="77777777">
            <w:pPr>
              <w:spacing w:before="120" w:after="120"/>
              <w:jc w:val="left"/>
            </w:pPr>
            <w:r w:rsidRPr="002F6A28">
              <w:rPr>
                <w:b/>
              </w:rPr>
              <w:t>2.</w:t>
            </w:r>
          </w:p>
        </w:tc>
        <w:tc>
          <w:tcPr>
            <w:tcW w:w="8373" w:type="dxa"/>
          </w:tcPr>
          <w:p w:rsidR="00F85C99" w:rsidRPr="002F6A28" w:rsidP="000C3B6C" w14:paraId="78AE28C0" w14:textId="77777777">
            <w:pPr>
              <w:spacing w:before="120" w:after="120"/>
            </w:pPr>
            <w:r w:rsidRPr="002F6A28">
              <w:rPr>
                <w:b/>
              </w:rPr>
              <w:t>Agency responsible:</w:t>
            </w:r>
            <w:r w:rsidRPr="00C379C8" w:rsidR="00EE3A11">
              <w:t xml:space="preserve"> </w:t>
            </w:r>
          </w:p>
          <w:p w:rsidR="00EE3A11" w:rsidRPr="00C379C8" w:rsidP="000C3B6C" w14:paraId="4C5E34A0" w14:textId="77777777">
            <w:r w:rsidRPr="00C379C8">
              <w:t>GHANA STANDARDS AUTHORITY</w:t>
            </w:r>
          </w:p>
          <w:p w:rsidR="00EE3A11" w:rsidRPr="00C379C8" w:rsidP="000C3B6C" w14:paraId="5515C719" w14:textId="77777777">
            <w:r w:rsidRPr="00C379C8">
              <w:t>P.O BOX MB 245, ACCRA GHANA.</w:t>
            </w:r>
          </w:p>
          <w:p w:rsidR="00EE3A11" w:rsidRPr="00C379C8" w:rsidP="000C3B6C" w14:paraId="3F83F647" w14:textId="77777777">
            <w:r w:rsidRPr="00C379C8">
              <w:t>TEL: (+233) 0302500065/6</w:t>
            </w:r>
          </w:p>
          <w:p w:rsidR="00EE3A11" w:rsidRPr="00C379C8" w:rsidP="000C3B6C" w14:paraId="448BE6B9" w14:textId="77777777">
            <w:pPr>
              <w:spacing w:after="120"/>
            </w:pPr>
            <w:r w:rsidRPr="00C379C8">
              <w:t xml:space="preserve">EMAIL : </w:t>
            </w:r>
            <w:hyperlink r:id="rId6" w:history="1">
              <w:r w:rsidRPr="00C379C8">
                <w:rPr>
                  <w:color w:val="0000FF"/>
                  <w:u w:val="single"/>
                </w:rPr>
                <w:t>wtotbt.nep@gsa.gov.gh</w:t>
              </w:r>
            </w:hyperlink>
          </w:p>
        </w:tc>
      </w:tr>
      <w:tr w14:paraId="261D4E92" w14:textId="77777777" w:rsidTr="00DB13FE">
        <w:tblPrEx>
          <w:tblW w:w="5000" w:type="pct"/>
          <w:tblLayout w:type="fixed"/>
          <w:tblLook w:val="0000"/>
        </w:tblPrEx>
        <w:tc>
          <w:tcPr>
            <w:tcW w:w="607" w:type="dxa"/>
          </w:tcPr>
          <w:p w:rsidR="00F85C99" w:rsidRPr="002F6A28" w:rsidP="002F6A28" w14:paraId="315DD0E3" w14:textId="77777777">
            <w:pPr>
              <w:spacing w:before="120" w:after="120"/>
              <w:jc w:val="left"/>
              <w:rPr>
                <w:b/>
              </w:rPr>
            </w:pPr>
            <w:r w:rsidRPr="002F6A28">
              <w:rPr>
                <w:b/>
              </w:rPr>
              <w:t>3.</w:t>
            </w:r>
          </w:p>
        </w:tc>
        <w:tc>
          <w:tcPr>
            <w:tcW w:w="8373" w:type="dxa"/>
          </w:tcPr>
          <w:p w:rsidR="00F85C99" w:rsidRPr="0058336F" w:rsidP="002F6A28" w14:paraId="772373C5" w14:textId="77777777">
            <w:pPr>
              <w:spacing w:before="120" w:after="120"/>
            </w:pPr>
            <w:r w:rsidRPr="002F6A28">
              <w:rPr>
                <w:b/>
              </w:rPr>
              <w:t>Notified under Article 2.9.2 [ ],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38869235" w14:textId="77777777" w:rsidTr="00DB13FE">
        <w:tblPrEx>
          <w:tblW w:w="5000" w:type="pct"/>
          <w:tblLayout w:type="fixed"/>
          <w:tblLook w:val="0000"/>
        </w:tblPrEx>
        <w:tc>
          <w:tcPr>
            <w:tcW w:w="607" w:type="dxa"/>
          </w:tcPr>
          <w:p w:rsidR="00F85C99" w:rsidRPr="002F6A28" w:rsidP="002F6A28" w14:paraId="4D5BF035" w14:textId="77777777">
            <w:pPr>
              <w:spacing w:before="120" w:after="120"/>
              <w:jc w:val="left"/>
            </w:pPr>
            <w:r w:rsidRPr="002F6A28">
              <w:rPr>
                <w:b/>
              </w:rPr>
              <w:t>4.</w:t>
            </w:r>
          </w:p>
        </w:tc>
        <w:tc>
          <w:tcPr>
            <w:tcW w:w="8373" w:type="dxa"/>
          </w:tcPr>
          <w:p w:rsidR="00F85C99" w:rsidRPr="002F6A28" w:rsidP="002F6A28" w14:paraId="5B1B11CB"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True hemp "Cannabis sativa L.", raw or processed, but not spun; tow and waste of true hemp, incl. yarn waste and garnetted stock (HS code(s): 5302)</w:t>
            </w:r>
          </w:p>
        </w:tc>
      </w:tr>
      <w:tr w14:paraId="39E77621" w14:textId="77777777" w:rsidTr="00DB13FE">
        <w:tblPrEx>
          <w:tblW w:w="5000" w:type="pct"/>
          <w:tblLayout w:type="fixed"/>
          <w:tblLook w:val="0000"/>
        </w:tblPrEx>
        <w:tc>
          <w:tcPr>
            <w:tcW w:w="607" w:type="dxa"/>
          </w:tcPr>
          <w:p w:rsidR="00F85C99" w:rsidRPr="002F6A28" w:rsidP="002F6A28" w14:paraId="1DA3BF97" w14:textId="77777777">
            <w:pPr>
              <w:spacing w:before="120" w:after="120"/>
              <w:jc w:val="left"/>
            </w:pPr>
            <w:r w:rsidRPr="002F6A28">
              <w:rPr>
                <w:b/>
              </w:rPr>
              <w:t>5.</w:t>
            </w:r>
          </w:p>
        </w:tc>
        <w:tc>
          <w:tcPr>
            <w:tcW w:w="8373" w:type="dxa"/>
          </w:tcPr>
          <w:p w:rsidR="00F85C99" w:rsidP="002F6A28" w14:paraId="2DF9D082"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Specification for Environmental Conditions while Packaging, while In Transit and for Post-packaged Storage and retail merchandising of Cannabis; (9 page(s), in English)</w:t>
            </w:r>
          </w:p>
          <w:p w:rsidR="000C3B6C" w:rsidRPr="000C3B6C" w:rsidP="002F6A28" w14:paraId="63C0DE18"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0E0B62" w:rsidRPr="00CE6C29" w:rsidP="002F6A28" w14:paraId="79153ADF" w14:textId="77777777">
            <w:pPr>
              <w:pBdr>
                <w:top w:val="none" w:sz="0" w:space="4" w:color="auto"/>
                <w:bottom w:val="none" w:sz="0" w:space="4" w:color="auto"/>
              </w:pBdr>
              <w:rPr>
                <w:iCs/>
              </w:rPr>
            </w:pPr>
            <w:hyperlink r:id="rId7" w:tgtFrame="_blank" w:history="1">
              <w:r w:rsidRPr="00CE6C29">
                <w:rPr>
                  <w:iCs/>
                  <w:color w:val="0000FF"/>
                  <w:u w:val="single"/>
                </w:rPr>
                <w:t>https://members.wto.org/crnattachments/2026/TBT/GHA/26_02520_00_e.pdf</w:t>
              </w:r>
            </w:hyperlink>
          </w:p>
          <w:p w:rsidR="000E0B62" w:rsidRPr="00CE6C29" w:rsidP="002F6A28" w14:paraId="3E807C64" w14:textId="77777777">
            <w:pPr>
              <w:rPr>
                <w:iCs/>
              </w:rPr>
            </w:pPr>
            <w:r w:rsidRPr="00CE6C29">
              <w:rPr>
                <w:iCs/>
              </w:rPr>
              <w:t>WTO TBT National Enquiry Point</w:t>
            </w:r>
          </w:p>
          <w:p w:rsidR="000E0B62" w:rsidRPr="00CE6C29" w:rsidP="002F6A28" w14:paraId="6230DA13" w14:textId="77777777">
            <w:pPr>
              <w:rPr>
                <w:iCs/>
              </w:rPr>
            </w:pPr>
            <w:r w:rsidRPr="00CE6C29">
              <w:rPr>
                <w:iCs/>
              </w:rPr>
              <w:t>Ghana Standards Authority</w:t>
            </w:r>
          </w:p>
          <w:p w:rsidR="000E0B62" w:rsidRPr="00B948D6" w:rsidP="002F6A28" w14:paraId="072AEB44" w14:textId="77777777">
            <w:pPr>
              <w:rPr>
                <w:iCs/>
                <w:lang w:val="fr-CH"/>
              </w:rPr>
            </w:pPr>
            <w:r w:rsidRPr="00B948D6">
              <w:rPr>
                <w:iCs/>
                <w:lang w:val="fr-CH"/>
              </w:rPr>
              <w:t>P. O. Box MB 245</w:t>
            </w:r>
          </w:p>
          <w:p w:rsidR="000E0B62" w:rsidRPr="00B948D6" w:rsidP="002F6A28" w14:paraId="14903372" w14:textId="77777777">
            <w:pPr>
              <w:rPr>
                <w:iCs/>
                <w:lang w:val="fr-CH"/>
              </w:rPr>
            </w:pPr>
            <w:r w:rsidRPr="00B948D6">
              <w:rPr>
                <w:iCs/>
                <w:lang w:val="fr-CH"/>
              </w:rPr>
              <w:t>Accra</w:t>
            </w:r>
          </w:p>
          <w:p w:rsidR="000E0B62" w:rsidRPr="00B948D6" w:rsidP="002F6A28" w14:paraId="7B12688A" w14:textId="77777777">
            <w:pPr>
              <w:rPr>
                <w:iCs/>
                <w:lang w:val="fr-CH"/>
              </w:rPr>
            </w:pPr>
            <w:r w:rsidRPr="00B948D6">
              <w:rPr>
                <w:iCs/>
                <w:lang w:val="fr-CH"/>
              </w:rPr>
              <w:t>Tel: +(233) 0302 500065; +(233) 0302 500066</w:t>
            </w:r>
          </w:p>
          <w:p w:rsidR="000E0B62" w:rsidRPr="00B948D6" w:rsidP="002F6A28" w14:paraId="0C4164F5" w14:textId="77777777">
            <w:pPr>
              <w:rPr>
                <w:iCs/>
                <w:lang w:val="fr-CH"/>
              </w:rPr>
            </w:pPr>
            <w:r w:rsidRPr="00B948D6">
              <w:rPr>
                <w:iCs/>
                <w:lang w:val="fr-CH"/>
              </w:rPr>
              <w:t>Fax: +(233) 0302 500231</w:t>
            </w:r>
          </w:p>
          <w:p w:rsidR="000E0B62" w:rsidRPr="00B948D6" w:rsidP="002F6A28" w14:paraId="43CAB0FE" w14:textId="77777777">
            <w:pPr>
              <w:rPr>
                <w:iCs/>
                <w:lang w:val="fr-CH"/>
              </w:rPr>
            </w:pPr>
            <w:r w:rsidRPr="00B948D6">
              <w:rPr>
                <w:iCs/>
                <w:lang w:val="fr-CH"/>
              </w:rPr>
              <w:t xml:space="preserve">Email: </w:t>
            </w:r>
            <w:hyperlink r:id="rId6" w:history="1">
              <w:r w:rsidRPr="00B948D6">
                <w:rPr>
                  <w:iCs/>
                  <w:color w:val="0000FF"/>
                  <w:u w:val="single"/>
                  <w:lang w:val="fr-CH"/>
                </w:rPr>
                <w:t>wtotbt.nep@gsa.gov.gh</w:t>
              </w:r>
            </w:hyperlink>
          </w:p>
          <w:p w:rsidR="000E0B62" w:rsidRPr="00CE6C29" w:rsidP="002F6A28" w14:paraId="51F4DDA2" w14:textId="77777777">
            <w:pPr>
              <w:spacing w:after="120"/>
              <w:rPr>
                <w:iCs/>
              </w:rPr>
            </w:pPr>
            <w:r w:rsidRPr="00CE6C29">
              <w:rPr>
                <w:iCs/>
              </w:rPr>
              <w:t xml:space="preserve">Website: </w:t>
            </w:r>
            <w:hyperlink r:id="rId8" w:tgtFrame="_blank" w:history="1">
              <w:r w:rsidRPr="00CE6C29">
                <w:rPr>
                  <w:iCs/>
                  <w:color w:val="0000FF"/>
                  <w:u w:val="single"/>
                </w:rPr>
                <w:t>http://www.gsa.gov.gh</w:t>
              </w:r>
            </w:hyperlink>
          </w:p>
        </w:tc>
      </w:tr>
      <w:tr w14:paraId="3F1B853D" w14:textId="77777777" w:rsidTr="00DB13FE">
        <w:tblPrEx>
          <w:tblW w:w="5000" w:type="pct"/>
          <w:tblLayout w:type="fixed"/>
          <w:tblLook w:val="0000"/>
        </w:tblPrEx>
        <w:tc>
          <w:tcPr>
            <w:tcW w:w="607" w:type="dxa"/>
          </w:tcPr>
          <w:p w:rsidR="00F85C99" w:rsidRPr="002F6A28" w:rsidP="002F6A28" w14:paraId="7FABA780" w14:textId="77777777">
            <w:pPr>
              <w:spacing w:before="120" w:after="120"/>
              <w:jc w:val="left"/>
              <w:rPr>
                <w:b/>
              </w:rPr>
            </w:pPr>
            <w:r w:rsidRPr="002F6A28">
              <w:rPr>
                <w:b/>
              </w:rPr>
              <w:t>6.</w:t>
            </w:r>
          </w:p>
        </w:tc>
        <w:tc>
          <w:tcPr>
            <w:tcW w:w="8373" w:type="dxa"/>
          </w:tcPr>
          <w:p w:rsidR="00F85C99" w:rsidRPr="002F6A28" w:rsidP="002F6A28" w14:paraId="7745DFB2" w14:textId="77777777">
            <w:pPr>
              <w:spacing w:before="120" w:after="120"/>
              <w:rPr>
                <w:b/>
              </w:rPr>
            </w:pPr>
            <w:r w:rsidRPr="002F6A28">
              <w:rPr>
                <w:b/>
              </w:rPr>
              <w:t>Description of content:</w:t>
            </w:r>
            <w:r w:rsidRPr="00C379C8" w:rsidR="00FE448B">
              <w:t xml:space="preserve"> This standard specifies the environmental conditions, such as temperature, humidity, and lighting, under which cannabis intended for human use are to be packaged, maintained whilst in transit and stored to ensure the safety, quality, and weight stabilization of the packaged Cannabis. </w:t>
            </w:r>
          </w:p>
          <w:p w:rsidR="00FE448B" w:rsidRPr="00C379C8" w:rsidP="002F6A28" w14:paraId="4EA395CA" w14:textId="77777777">
            <w:pPr>
              <w:spacing w:before="120" w:after="120"/>
            </w:pPr>
            <w:r w:rsidRPr="00C379C8">
              <w:t>This standard is to be followed by licensed operators in the cannabis/hemp space who move the cured crop(s) into consumer or non-consumer packaging used for distribution and also through the distribution supply chain to another licensed operator or to the end user.</w:t>
            </w:r>
          </w:p>
          <w:p w:rsidR="00FE448B" w:rsidRPr="00C379C8" w:rsidP="002F6A28" w14:paraId="74B65666" w14:textId="77777777">
            <w:pPr>
              <w:spacing w:before="120" w:after="120"/>
            </w:pPr>
            <w:r w:rsidRPr="00C379C8">
              <w:t>This standard does not cover:</w:t>
            </w:r>
          </w:p>
          <w:p w:rsidR="00FE448B" w:rsidRPr="00C379C8" w:rsidP="002F6A28" w14:paraId="121D761A" w14:textId="77777777">
            <w:pPr>
              <w:numPr>
                <w:ilvl w:val="0"/>
                <w:numId w:val="16"/>
              </w:numPr>
              <w:spacing w:before="120" w:after="120"/>
            </w:pPr>
            <w:r w:rsidRPr="00C379C8">
              <w:t>frozen cannabis/hemp nor to cannabis/hemp intended for extraction;</w:t>
            </w:r>
          </w:p>
          <w:p w:rsidR="00FE448B" w:rsidRPr="00C379C8" w:rsidP="002F6A28" w14:paraId="0F487E6B" w14:textId="77777777">
            <w:pPr>
              <w:numPr>
                <w:ilvl w:val="0"/>
                <w:numId w:val="16"/>
              </w:numPr>
              <w:spacing w:before="120" w:after="120"/>
            </w:pPr>
            <w:r w:rsidRPr="00C379C8">
              <w:t>security of the cannabis/hemp during the packaging process, while in transit and during storage is not within the scope of this specification.</w:t>
            </w:r>
          </w:p>
          <w:p w:rsidR="00FE448B" w:rsidRPr="00C379C8" w:rsidP="002F6A28" w14:paraId="6B268079" w14:textId="77777777">
            <w:pPr>
              <w:spacing w:before="120" w:after="120"/>
            </w:pPr>
            <w:r w:rsidRPr="00C379C8">
              <w:t>This standard does not purport to address all of the safety concerns, if any, associated with its use. It is the responsibility of the user of this standard to establish appropriate safety, health, and environmental practices and determine the applicability of regulatory limitations</w:t>
            </w:r>
          </w:p>
        </w:tc>
      </w:tr>
      <w:tr w14:paraId="3167EA06" w14:textId="77777777" w:rsidTr="00DB13FE">
        <w:tblPrEx>
          <w:tblW w:w="5000" w:type="pct"/>
          <w:tblLayout w:type="fixed"/>
          <w:tblLook w:val="0000"/>
        </w:tblPrEx>
        <w:tc>
          <w:tcPr>
            <w:tcW w:w="607" w:type="dxa"/>
          </w:tcPr>
          <w:p w:rsidR="00F85C99" w:rsidRPr="002F6A28" w:rsidP="002F6A28" w14:paraId="1DD34290" w14:textId="77777777">
            <w:pPr>
              <w:spacing w:before="120" w:after="120"/>
              <w:jc w:val="left"/>
              <w:rPr>
                <w:b/>
              </w:rPr>
            </w:pPr>
            <w:r w:rsidRPr="002F6A28">
              <w:rPr>
                <w:b/>
              </w:rPr>
              <w:t>7.</w:t>
            </w:r>
          </w:p>
        </w:tc>
        <w:tc>
          <w:tcPr>
            <w:tcW w:w="8373" w:type="dxa"/>
          </w:tcPr>
          <w:p w:rsidR="00F85C99" w:rsidRPr="002F6A28" w:rsidP="002F6A28" w14:paraId="4CAD5A24"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 Protection of animal or plant life or health; Protection of the environment; Quality requirements</w:t>
            </w:r>
          </w:p>
        </w:tc>
      </w:tr>
      <w:tr w14:paraId="0134057B" w14:textId="77777777" w:rsidTr="00DB13FE">
        <w:tblPrEx>
          <w:tblW w:w="5000" w:type="pct"/>
          <w:tblLayout w:type="fixed"/>
          <w:tblLook w:val="0000"/>
        </w:tblPrEx>
        <w:tc>
          <w:tcPr>
            <w:tcW w:w="607" w:type="dxa"/>
          </w:tcPr>
          <w:p w:rsidR="00F85C99" w:rsidRPr="002F6A28" w:rsidP="009E75ED" w14:paraId="7A89C4F0" w14:textId="77777777">
            <w:pPr>
              <w:spacing w:before="120" w:after="120"/>
              <w:jc w:val="left"/>
              <w:rPr>
                <w:b/>
              </w:rPr>
            </w:pPr>
            <w:r w:rsidRPr="002F6A28">
              <w:rPr>
                <w:b/>
              </w:rPr>
              <w:t>8.</w:t>
            </w:r>
          </w:p>
        </w:tc>
        <w:tc>
          <w:tcPr>
            <w:tcW w:w="8373" w:type="dxa"/>
          </w:tcPr>
          <w:p w:rsidR="000C3B6C" w:rsidRPr="00EC00D2" w:rsidP="007F13E8" w14:paraId="12552673" w14:textId="77777777">
            <w:pPr>
              <w:spacing w:before="120" w:after="120"/>
              <w:rPr>
                <w:bCs/>
              </w:rPr>
            </w:pPr>
            <w:r w:rsidRPr="002F6A28">
              <w:rPr>
                <w:b/>
              </w:rPr>
              <w:t>Relevant documents:</w:t>
            </w:r>
            <w:r w:rsidRPr="002F6A28" w:rsidR="00EE3A11">
              <w:t xml:space="preserve"> </w:t>
            </w:r>
          </w:p>
          <w:p w:rsidR="00EE3A11" w:rsidRPr="002F6A28" w:rsidP="007F13E8" w14:paraId="67B0B59C" w14:textId="77777777">
            <w:pPr>
              <w:spacing w:before="120" w:after="120"/>
            </w:pPr>
            <w:r w:rsidRPr="002F6A28">
              <w:t>-</w:t>
            </w:r>
          </w:p>
        </w:tc>
      </w:tr>
      <w:tr w14:paraId="731E09EF" w14:textId="77777777" w:rsidTr="00DB13FE">
        <w:tblPrEx>
          <w:tblW w:w="5000" w:type="pct"/>
          <w:tblLayout w:type="fixed"/>
          <w:tblLook w:val="0000"/>
        </w:tblPrEx>
        <w:tc>
          <w:tcPr>
            <w:tcW w:w="607" w:type="dxa"/>
          </w:tcPr>
          <w:p w:rsidR="00EE3A11" w:rsidRPr="002F6A28" w:rsidP="002F6A28" w14:paraId="43C2F110" w14:textId="77777777">
            <w:pPr>
              <w:spacing w:before="120" w:after="120"/>
              <w:jc w:val="left"/>
              <w:rPr>
                <w:b/>
              </w:rPr>
            </w:pPr>
            <w:r w:rsidRPr="002F6A28">
              <w:rPr>
                <w:b/>
              </w:rPr>
              <w:t>9.</w:t>
            </w:r>
          </w:p>
        </w:tc>
        <w:tc>
          <w:tcPr>
            <w:tcW w:w="8373" w:type="dxa"/>
          </w:tcPr>
          <w:p w:rsidR="00EE3A11" w:rsidRPr="002F6A28" w:rsidP="008953C4" w14:paraId="28A6C131" w14:textId="77777777">
            <w:pPr>
              <w:spacing w:before="120" w:after="120"/>
            </w:pPr>
            <w:r w:rsidRPr="002F6A28">
              <w:rPr>
                <w:b/>
              </w:rPr>
              <w:t>Proposed date of adoption:</w:t>
            </w:r>
            <w:r w:rsidRPr="00C379C8">
              <w:t xml:space="preserve"> To be determined</w:t>
            </w:r>
          </w:p>
          <w:p w:rsidR="00EE3A11" w:rsidRPr="002F6A28" w:rsidP="008953C4" w14:paraId="204E3398" w14:textId="77777777">
            <w:pPr>
              <w:spacing w:after="120"/>
            </w:pPr>
            <w:r w:rsidRPr="002F6A28">
              <w:rPr>
                <w:b/>
              </w:rPr>
              <w:t>Proposed date of entry into force:</w:t>
            </w:r>
            <w:r w:rsidRPr="00C379C8">
              <w:t xml:space="preserve"> 6 months from adoption</w:t>
            </w:r>
          </w:p>
        </w:tc>
      </w:tr>
      <w:tr w14:paraId="415FBEBC" w14:textId="77777777" w:rsidTr="00DB13FE">
        <w:tblPrEx>
          <w:tblW w:w="5000" w:type="pct"/>
          <w:tblLayout w:type="fixed"/>
          <w:tblLook w:val="0000"/>
        </w:tblPrEx>
        <w:tc>
          <w:tcPr>
            <w:tcW w:w="607" w:type="dxa"/>
            <w:tcBorders>
              <w:bottom w:val="double" w:sz="4" w:space="0" w:color="auto"/>
            </w:tcBorders>
          </w:tcPr>
          <w:p w:rsidR="00F85C99" w:rsidRPr="002F6A28" w:rsidP="002F6A28" w14:paraId="62700D1C"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7FB3CB9A"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2F96CA62" w14:textId="77777777">
            <w:pPr>
              <w:spacing w:before="120" w:after="120"/>
              <w:rPr>
                <w:bCs/>
              </w:rPr>
            </w:pPr>
            <w:r w:rsidRPr="002F6A28">
              <w:rPr>
                <w:b/>
              </w:rPr>
              <w:t>Final date for comments:</w:t>
            </w:r>
            <w:r w:rsidRPr="00C379C8" w:rsidR="00EE3A11">
              <w:t xml:space="preserve"> 11 July 2026</w:t>
            </w:r>
          </w:p>
          <w:p w:rsidR="000C3B6C" w:rsidRPr="00E3324D" w:rsidP="000C3B6C" w14:paraId="46DED9C2" w14:textId="77777777">
            <w:pPr>
              <w:tabs>
                <w:tab w:val="left" w:pos="1418"/>
                <w:tab w:val="left" w:pos="2127"/>
                <w:tab w:val="left" w:pos="2835"/>
                <w:tab w:val="left" w:pos="3402"/>
              </w:tabs>
              <w:spacing w:before="120" w:after="120"/>
              <w:rPr>
                <w:b/>
                <w:bCs/>
              </w:rPr>
            </w:pPr>
            <w:r w:rsidRPr="00E3324D">
              <w:rPr>
                <w:b/>
                <w:bCs/>
              </w:rPr>
              <w:t>[X]</w:t>
            </w:r>
            <w:r w:rsidRPr="00E3324D">
              <w:rPr>
                <w:b/>
                <w:bCs/>
              </w:rPr>
              <w:t xml:space="preserve"> 60 days from notification</w:t>
            </w:r>
            <w:r w:rsidRPr="006A4C49" w:rsidR="00D75956">
              <w:t xml:space="preserve"> </w:t>
            </w:r>
          </w:p>
          <w:p w:rsidR="000C3B6C" w:rsidRPr="002F6A28" w:rsidP="000C3B6C" w14:paraId="6E54BE3E"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44133766" w14:textId="77777777">
            <w:r w:rsidRPr="00CE6C29">
              <w:t>WTO TBT National Enquiry Point</w:t>
            </w:r>
          </w:p>
          <w:p w:rsidR="00CE6C29" w:rsidRPr="00CE6C29" w:rsidP="000C3B6C" w14:paraId="30412D08" w14:textId="77777777">
            <w:r w:rsidRPr="00CE6C29">
              <w:t>Ghana Standards Authority</w:t>
            </w:r>
          </w:p>
          <w:p w:rsidR="00CE6C29" w:rsidRPr="00B948D6" w:rsidP="000C3B6C" w14:paraId="4F6951BD" w14:textId="77777777">
            <w:pPr>
              <w:rPr>
                <w:lang w:val="fr-CH"/>
              </w:rPr>
            </w:pPr>
            <w:r w:rsidRPr="00B948D6">
              <w:rPr>
                <w:lang w:val="fr-CH"/>
              </w:rPr>
              <w:t>P. O. Box MB 245</w:t>
            </w:r>
          </w:p>
          <w:p w:rsidR="00CE6C29" w:rsidRPr="00B948D6" w:rsidP="000C3B6C" w14:paraId="1671A497" w14:textId="77777777">
            <w:pPr>
              <w:rPr>
                <w:lang w:val="fr-CH"/>
              </w:rPr>
            </w:pPr>
            <w:r w:rsidRPr="00B948D6">
              <w:rPr>
                <w:lang w:val="fr-CH"/>
              </w:rPr>
              <w:t>Accra</w:t>
            </w:r>
          </w:p>
          <w:p w:rsidR="00CE6C29" w:rsidRPr="00B948D6" w:rsidP="000C3B6C" w14:paraId="20C40209" w14:textId="77777777">
            <w:pPr>
              <w:rPr>
                <w:lang w:val="fr-CH"/>
              </w:rPr>
            </w:pPr>
            <w:r w:rsidRPr="00B948D6">
              <w:rPr>
                <w:lang w:val="fr-CH"/>
              </w:rPr>
              <w:t>Tel: +(233) 0302 500065; +(233) 0302 500066</w:t>
            </w:r>
          </w:p>
          <w:p w:rsidR="00CE6C29" w:rsidRPr="00B948D6" w:rsidP="000C3B6C" w14:paraId="1A8ECA32" w14:textId="77777777">
            <w:pPr>
              <w:rPr>
                <w:lang w:val="fr-CH"/>
              </w:rPr>
            </w:pPr>
            <w:r w:rsidRPr="00B948D6">
              <w:rPr>
                <w:lang w:val="fr-CH"/>
              </w:rPr>
              <w:t>Fax: +(233) 0302 500231</w:t>
            </w:r>
          </w:p>
          <w:p w:rsidR="00CE6C29" w:rsidRPr="00B948D6" w:rsidP="000C3B6C" w14:paraId="72EF991B" w14:textId="77777777">
            <w:pPr>
              <w:rPr>
                <w:lang w:val="fr-CH"/>
              </w:rPr>
            </w:pPr>
            <w:r w:rsidRPr="00B948D6">
              <w:rPr>
                <w:lang w:val="fr-CH"/>
              </w:rPr>
              <w:t xml:space="preserve">Email: </w:t>
            </w:r>
            <w:hyperlink r:id="rId6" w:history="1">
              <w:r w:rsidRPr="00B948D6">
                <w:rPr>
                  <w:color w:val="0000FF"/>
                  <w:u w:val="single"/>
                  <w:lang w:val="fr-CH"/>
                </w:rPr>
                <w:t>wtotbt.nep@gsa.gov.gh</w:t>
              </w:r>
            </w:hyperlink>
          </w:p>
          <w:p w:rsidR="00CE6C29" w:rsidRPr="00CE6C29" w:rsidP="000C3B6C" w14:paraId="6CD1A2CF" w14:textId="77777777">
            <w:pPr>
              <w:spacing w:after="120"/>
            </w:pPr>
            <w:r w:rsidRPr="00CE6C29">
              <w:t xml:space="preserve">Website: </w:t>
            </w:r>
            <w:hyperlink r:id="rId8" w:tgtFrame="_blank" w:history="1">
              <w:r w:rsidRPr="00CE6C29">
                <w:rPr>
                  <w:color w:val="0000FF"/>
                  <w:u w:val="single"/>
                </w:rPr>
                <w:t>http://www.gsa.gov.gh</w:t>
              </w:r>
            </w:hyperlink>
          </w:p>
        </w:tc>
      </w:tr>
    </w:tbl>
    <w:p w:rsidR="00EE3A11" w:rsidRPr="002F6A28" w:rsidP="00887259" w14:paraId="1124FC8E"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9FC0DAC"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0303B8D"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126B7A06"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3EE5B29" w14:textId="77777777">
    <w:pPr>
      <w:pStyle w:val="Header"/>
      <w:pBdr>
        <w:bottom w:val="single" w:sz="4" w:space="1" w:color="auto"/>
      </w:pBdr>
      <w:tabs>
        <w:tab w:val="clear" w:pos="4513"/>
        <w:tab w:val="clear" w:pos="9027"/>
      </w:tabs>
      <w:jc w:val="center"/>
    </w:pPr>
    <w:r w:rsidRPr="002F6A28">
      <w:t>tbtSymbol</w:t>
    </w:r>
  </w:p>
  <w:p w:rsidR="009239F7" w:rsidRPr="002F6A28" w:rsidP="009239F7" w14:paraId="4A2C31B3" w14:textId="77777777">
    <w:pPr>
      <w:pStyle w:val="Header"/>
      <w:pBdr>
        <w:bottom w:val="single" w:sz="4" w:space="1" w:color="auto"/>
      </w:pBdr>
      <w:tabs>
        <w:tab w:val="clear" w:pos="4513"/>
        <w:tab w:val="clear" w:pos="9027"/>
      </w:tabs>
      <w:jc w:val="center"/>
    </w:pPr>
  </w:p>
  <w:p w:rsidR="009239F7" w:rsidRPr="002F6A28" w:rsidP="009239F7" w14:paraId="1C7B78E5"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47D9AD00"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AE5FA4E" w14:textId="77777777">
    <w:pPr>
      <w:pStyle w:val="Header"/>
      <w:pBdr>
        <w:bottom w:val="single" w:sz="4" w:space="1" w:color="auto"/>
      </w:pBdr>
      <w:tabs>
        <w:tab w:val="clear" w:pos="4513"/>
        <w:tab w:val="clear" w:pos="9027"/>
      </w:tabs>
      <w:jc w:val="center"/>
    </w:pPr>
    <w:bookmarkStart w:id="0" w:name="spsSymbolHeader"/>
    <w:r w:rsidRPr="002F6A28">
      <w:t>G/TBT/N/GHA/65</w:t>
    </w:r>
    <w:bookmarkEnd w:id="0"/>
  </w:p>
  <w:p w:rsidR="009239F7" w:rsidRPr="002F6A28" w:rsidP="009239F7" w14:paraId="33C02F25" w14:textId="77777777">
    <w:pPr>
      <w:pStyle w:val="Header"/>
      <w:pBdr>
        <w:bottom w:val="single" w:sz="4" w:space="1" w:color="auto"/>
      </w:pBdr>
      <w:tabs>
        <w:tab w:val="clear" w:pos="4513"/>
        <w:tab w:val="clear" w:pos="9027"/>
      </w:tabs>
      <w:jc w:val="center"/>
    </w:pPr>
  </w:p>
  <w:p w:rsidR="009239F7" w:rsidRPr="002F6A28" w:rsidP="009239F7" w14:paraId="6EDD69BE"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3F2E8CEB"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D00616B"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1AF0D8A3"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24B3B3AB" w14:textId="77777777">
          <w:pPr>
            <w:jc w:val="right"/>
            <w:rPr>
              <w:b/>
              <w:color w:val="FF0000"/>
              <w:szCs w:val="16"/>
            </w:rPr>
          </w:pPr>
        </w:p>
      </w:tc>
    </w:tr>
    <w:bookmarkEnd w:id="1"/>
    <w:tr w14:paraId="32320B0B"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32A6057D"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262D480E" w14:textId="77777777">
          <w:pPr>
            <w:jc w:val="right"/>
            <w:rPr>
              <w:b/>
              <w:szCs w:val="16"/>
            </w:rPr>
          </w:pPr>
        </w:p>
      </w:tc>
    </w:tr>
    <w:tr w14:paraId="08557F3F"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44DE6330"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228FF923" w14:textId="77777777">
          <w:pPr>
            <w:jc w:val="right"/>
            <w:rPr>
              <w:b/>
              <w:szCs w:val="16"/>
            </w:rPr>
          </w:pPr>
          <w:bookmarkStart w:id="2" w:name="bmkSymbols"/>
          <w:r w:rsidRPr="002F6A28">
            <w:rPr>
              <w:b/>
              <w:szCs w:val="16"/>
            </w:rPr>
            <w:t>G/TBT/N/GHA/65</w:t>
          </w:r>
          <w:bookmarkEnd w:id="2"/>
        </w:p>
      </w:tc>
    </w:tr>
    <w:tr w14:paraId="348A18A5"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52FF4AF5" w14:textId="77777777"/>
      </w:tc>
      <w:tc>
        <w:tcPr>
          <w:tcW w:w="5448" w:type="dxa"/>
          <w:gridSpan w:val="2"/>
          <w:shd w:val="clear" w:color="auto" w:fill="FFFFFF"/>
          <w:tcMar>
            <w:left w:w="108" w:type="dxa"/>
            <w:right w:w="108" w:type="dxa"/>
          </w:tcMar>
          <w:vAlign w:val="center"/>
        </w:tcPr>
        <w:p w:rsidR="00ED54E0" w:rsidRPr="009239F7" w:rsidP="00B801E9" w14:paraId="26EB8640" w14:textId="77777777">
          <w:pPr>
            <w:jc w:val="right"/>
            <w:rPr>
              <w:szCs w:val="16"/>
            </w:rPr>
          </w:pPr>
          <w:bookmarkStart w:id="3" w:name="spsDateDistribution"/>
          <w:bookmarkStart w:id="4" w:name="bmkDate"/>
          <w:r w:rsidRPr="009239F7">
            <w:rPr>
              <w:szCs w:val="16"/>
            </w:rPr>
            <w:t>12 May 2026</w:t>
          </w:r>
          <w:bookmarkEnd w:id="3"/>
          <w:bookmarkEnd w:id="4"/>
        </w:p>
      </w:tc>
    </w:tr>
    <w:tr w14:paraId="5D7BDD9C"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30E05227" w14:textId="77777777">
          <w:pPr>
            <w:jc w:val="left"/>
            <w:rPr>
              <w:b/>
            </w:rPr>
          </w:pPr>
          <w:bookmarkStart w:id="5" w:name="bmkSerial"/>
          <w:r>
            <w:rPr>
              <w:rFonts w:ascii="Verdana" w:eastAsia="Verdana" w:hAnsi="Verdana" w:cs="Verdana"/>
              <w:b w:val="0"/>
              <w:color w:val="FF0000"/>
              <w:sz w:val="18"/>
            </w:rPr>
            <w:t>(26-3567)</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28BC5E56"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288D3436"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73F197BD"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16572759"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4C18BBE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974485784">
    <w:abstractNumId w:val="9"/>
  </w:num>
  <w:num w:numId="2" w16cid:durableId="775179359">
    <w:abstractNumId w:val="7"/>
  </w:num>
  <w:num w:numId="3" w16cid:durableId="1297292543">
    <w:abstractNumId w:val="6"/>
  </w:num>
  <w:num w:numId="4" w16cid:durableId="1280255872">
    <w:abstractNumId w:val="5"/>
  </w:num>
  <w:num w:numId="5" w16cid:durableId="979967337">
    <w:abstractNumId w:val="4"/>
  </w:num>
  <w:num w:numId="6" w16cid:durableId="687947384">
    <w:abstractNumId w:val="12"/>
  </w:num>
  <w:num w:numId="7" w16cid:durableId="793594048">
    <w:abstractNumId w:val="11"/>
  </w:num>
  <w:num w:numId="8" w16cid:durableId="395202587">
    <w:abstractNumId w:val="10"/>
  </w:num>
  <w:num w:numId="9" w16cid:durableId="2089586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23194142">
    <w:abstractNumId w:val="13"/>
  </w:num>
  <w:num w:numId="11" w16cid:durableId="1621767204">
    <w:abstractNumId w:val="8"/>
  </w:num>
  <w:num w:numId="12" w16cid:durableId="813529831">
    <w:abstractNumId w:val="3"/>
  </w:num>
  <w:num w:numId="13" w16cid:durableId="956332370">
    <w:abstractNumId w:val="2"/>
  </w:num>
  <w:num w:numId="14" w16cid:durableId="940722690">
    <w:abstractNumId w:val="1"/>
  </w:num>
  <w:num w:numId="15" w16cid:durableId="863784094">
    <w:abstractNumId w:val="0"/>
  </w:num>
  <w:num w:numId="16" w16cid:durableId="189407936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C41D6"/>
    <w:rsid w:val="000E0B62"/>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498C"/>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48D6"/>
    <w:rsid w:val="00B97638"/>
    <w:rsid w:val="00BB0455"/>
    <w:rsid w:val="00BB1F84"/>
    <w:rsid w:val="00BD5D17"/>
    <w:rsid w:val="00BE52BF"/>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05B9"/>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2AB2A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wtotbt.nep@gsa.gov.gh" TargetMode="External" /><Relationship Id="rId7" Type="http://schemas.openxmlformats.org/officeDocument/2006/relationships/hyperlink" Target="https://members.wto.org/crnattachments/2026/TBT/GHA/26_02520_00_e.pdf" TargetMode="External" /><Relationship Id="rId8" Type="http://schemas.openxmlformats.org/officeDocument/2006/relationships/hyperlink" Target="http://www.gsa.gov.gh"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E30B16-4AA9-435E-9B50-AEFA4D754146}">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471</Words>
  <Characters>2723</Characters>
  <Application>Microsoft Office Word</Application>
  <DocSecurity>0</DocSecurity>
  <Lines>76</Lines>
  <Paragraphs>55</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3149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2</cp:revision>
  <dcterms:created xsi:type="dcterms:W3CDTF">2026-05-12T09:01:00Z</dcterms:created>
  <dcterms:modified xsi:type="dcterms:W3CDTF">2026-05-12T09:15:00Z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