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EF4D8F5" w14:textId="77777777">
      <w:pPr>
        <w:pStyle w:val="Title"/>
        <w:rPr>
          <w:caps w:val="0"/>
          <w:kern w:val="0"/>
        </w:rPr>
      </w:pPr>
      <w:r w:rsidRPr="002F6A28">
        <w:rPr>
          <w:caps w:val="0"/>
          <w:kern w:val="0"/>
        </w:rPr>
        <w:t>NOTIFICATION</w:t>
      </w:r>
    </w:p>
    <w:p w:rsidR="009239F7" w:rsidRPr="002F6A28" w:rsidP="002F6A28" w14:paraId="6233D84A" w14:textId="77777777">
      <w:pPr>
        <w:jc w:val="center"/>
      </w:pPr>
      <w:r w:rsidRPr="002F6A28">
        <w:t>The following notification is being circulated in accordance with Article 10.6</w:t>
      </w:r>
    </w:p>
    <w:p w:rsidR="009239F7" w:rsidRPr="002F6A28" w:rsidP="002F6A28" w14:paraId="79FD6BF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443D37F" w14:textId="77777777" w:rsidTr="00DB13FE">
        <w:tblPrEx>
          <w:tblW w:w="5000" w:type="pct"/>
          <w:tblLayout w:type="fixed"/>
          <w:tblLook w:val="0000"/>
        </w:tblPrEx>
        <w:tc>
          <w:tcPr>
            <w:tcW w:w="607" w:type="dxa"/>
            <w:tcBorders>
              <w:top w:val="double" w:sz="4" w:space="0" w:color="auto"/>
            </w:tcBorders>
          </w:tcPr>
          <w:p w:rsidR="00F85C99" w:rsidRPr="002F6A28" w:rsidP="002F6A28" w14:paraId="0A22ED5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8F7247F"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3C4027C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51E3624" w14:textId="77777777" w:rsidTr="00DB13FE">
        <w:tblPrEx>
          <w:tblW w:w="5000" w:type="pct"/>
          <w:tblLayout w:type="fixed"/>
          <w:tblLook w:val="0000"/>
        </w:tblPrEx>
        <w:tc>
          <w:tcPr>
            <w:tcW w:w="607" w:type="dxa"/>
          </w:tcPr>
          <w:p w:rsidR="00F85C99" w:rsidRPr="002F6A28" w:rsidP="002F6A28" w14:paraId="39155174" w14:textId="77777777">
            <w:pPr>
              <w:spacing w:before="120" w:after="120"/>
              <w:jc w:val="left"/>
            </w:pPr>
            <w:r w:rsidRPr="002F6A28">
              <w:rPr>
                <w:b/>
              </w:rPr>
              <w:t>2.</w:t>
            </w:r>
          </w:p>
        </w:tc>
        <w:tc>
          <w:tcPr>
            <w:tcW w:w="8373" w:type="dxa"/>
          </w:tcPr>
          <w:p w:rsidR="00F85C99" w:rsidRPr="002F6A28" w:rsidP="000C3B6C" w14:paraId="01E2B054" w14:textId="77777777">
            <w:pPr>
              <w:spacing w:before="120" w:after="120"/>
            </w:pPr>
            <w:r w:rsidRPr="002F6A28">
              <w:rPr>
                <w:b/>
              </w:rPr>
              <w:t>Agency responsible:</w:t>
            </w:r>
            <w:r w:rsidRPr="00C379C8" w:rsidR="00EE3A11">
              <w:t xml:space="preserve"> </w:t>
            </w:r>
          </w:p>
          <w:p w:rsidR="00EE3A11" w:rsidRPr="00C379C8" w:rsidP="000C3B6C" w14:paraId="70932A2E" w14:textId="77777777">
            <w:r w:rsidRPr="00C379C8">
              <w:t>Food and Drug Administration (Thai FDA)</w:t>
            </w:r>
          </w:p>
          <w:p w:rsidR="00EE3A11" w:rsidRPr="00C379C8" w:rsidP="000C3B6C" w14:paraId="58C6123C" w14:textId="77777777">
            <w:r w:rsidRPr="00C379C8">
              <w:t>Medical Device Control Division</w:t>
            </w:r>
          </w:p>
          <w:p w:rsidR="00EE3A11" w:rsidRPr="00C379C8" w:rsidP="000C3B6C" w14:paraId="41B66B60" w14:textId="77777777">
            <w:r w:rsidRPr="00C379C8">
              <w:t>88/24 Tiwanon Road, Nonthaburi 11000, Thailand</w:t>
            </w:r>
          </w:p>
          <w:p w:rsidR="00EE3A11" w:rsidRPr="00C379C8" w:rsidP="000C3B6C" w14:paraId="0E422B14" w14:textId="77777777">
            <w:r w:rsidRPr="00C379C8">
              <w:t>Tel: (662)590 7283</w:t>
            </w:r>
          </w:p>
          <w:p w:rsidR="00EE3A11" w:rsidRPr="00C379C8" w:rsidP="000C3B6C" w14:paraId="1B7B52A5" w14:textId="77777777">
            <w:pPr>
              <w:spacing w:after="120"/>
            </w:pPr>
            <w:r w:rsidRPr="00C379C8">
              <w:t xml:space="preserve">Email: </w:t>
            </w:r>
            <w:hyperlink r:id="rId6" w:history="1">
              <w:r w:rsidRPr="00C379C8">
                <w:rPr>
                  <w:color w:val="0000FF"/>
                  <w:u w:val="single"/>
                </w:rPr>
                <w:t>mdregulation@fda.moph.go.th</w:t>
              </w:r>
            </w:hyperlink>
          </w:p>
        </w:tc>
      </w:tr>
      <w:tr w14:paraId="642F953E" w14:textId="77777777" w:rsidTr="00DB13FE">
        <w:tblPrEx>
          <w:tblW w:w="5000" w:type="pct"/>
          <w:tblLayout w:type="fixed"/>
          <w:tblLook w:val="0000"/>
        </w:tblPrEx>
        <w:tc>
          <w:tcPr>
            <w:tcW w:w="607" w:type="dxa"/>
          </w:tcPr>
          <w:p w:rsidR="00F85C99" w:rsidRPr="002F6A28" w:rsidP="002F6A28" w14:paraId="530FF7BE" w14:textId="77777777">
            <w:pPr>
              <w:spacing w:before="120" w:after="120"/>
              <w:jc w:val="left"/>
              <w:rPr>
                <w:b/>
              </w:rPr>
            </w:pPr>
            <w:r w:rsidRPr="002F6A28">
              <w:rPr>
                <w:b/>
              </w:rPr>
              <w:t>3.</w:t>
            </w:r>
          </w:p>
        </w:tc>
        <w:tc>
          <w:tcPr>
            <w:tcW w:w="8373" w:type="dxa"/>
          </w:tcPr>
          <w:p w:rsidR="00F85C99" w:rsidRPr="0058336F" w:rsidP="002F6A28" w14:paraId="26A006B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B039F11" w14:textId="77777777" w:rsidTr="00DB13FE">
        <w:tblPrEx>
          <w:tblW w:w="5000" w:type="pct"/>
          <w:tblLayout w:type="fixed"/>
          <w:tblLook w:val="0000"/>
        </w:tblPrEx>
        <w:tc>
          <w:tcPr>
            <w:tcW w:w="607" w:type="dxa"/>
          </w:tcPr>
          <w:p w:rsidR="00F85C99" w:rsidRPr="002F6A28" w:rsidP="002F6A28" w14:paraId="107D4CC9" w14:textId="77777777">
            <w:pPr>
              <w:spacing w:before="120" w:after="120"/>
              <w:jc w:val="left"/>
            </w:pPr>
            <w:r w:rsidRPr="002F6A28">
              <w:rPr>
                <w:b/>
              </w:rPr>
              <w:t>4.</w:t>
            </w:r>
          </w:p>
        </w:tc>
        <w:tc>
          <w:tcPr>
            <w:tcW w:w="8373" w:type="dxa"/>
          </w:tcPr>
          <w:p w:rsidR="00F85C99" w:rsidRPr="002F6A28" w:rsidP="002F6A28" w14:paraId="31F765A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Medical Devices</w:t>
            </w:r>
          </w:p>
        </w:tc>
      </w:tr>
      <w:tr w14:paraId="79C89730" w14:textId="77777777" w:rsidTr="00DB13FE">
        <w:tblPrEx>
          <w:tblW w:w="5000" w:type="pct"/>
          <w:tblLayout w:type="fixed"/>
          <w:tblLook w:val="0000"/>
        </w:tblPrEx>
        <w:tc>
          <w:tcPr>
            <w:tcW w:w="607" w:type="dxa"/>
          </w:tcPr>
          <w:p w:rsidR="00F85C99" w:rsidRPr="002F6A28" w:rsidP="002F6A28" w14:paraId="54FA427D" w14:textId="77777777">
            <w:pPr>
              <w:spacing w:before="120" w:after="120"/>
              <w:jc w:val="left"/>
            </w:pPr>
            <w:r w:rsidRPr="002F6A28">
              <w:rPr>
                <w:b/>
              </w:rPr>
              <w:t>5.</w:t>
            </w:r>
          </w:p>
        </w:tc>
        <w:tc>
          <w:tcPr>
            <w:tcW w:w="8373" w:type="dxa"/>
          </w:tcPr>
          <w:p w:rsidR="00F85C99" w:rsidP="002F6A28" w14:paraId="1FD5A43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Ministry of Public Health Re: Rules, Procedures and Conditions for the Use of Medical Devices in Clinical Investigations B.E. ...; (7 page(s), in Thai)</w:t>
            </w:r>
          </w:p>
          <w:p w:rsidR="000C3B6C" w:rsidRPr="000C3B6C" w:rsidP="002F6A28" w14:paraId="620A37B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26544" w:rsidRPr="00CE6C29" w:rsidP="002F6A28" w14:paraId="3D081783"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https://members.wto.org/crnattachments/2026/TBT/THA/26_02489_00_x.pdf</w:t>
              </w:r>
            </w:hyperlink>
          </w:p>
          <w:p w:rsidR="00026544" w:rsidRPr="00CE6C29" w:rsidP="002F6A28" w14:paraId="7A7AC09F" w14:textId="77777777">
            <w:pPr>
              <w:rPr>
                <w:iCs/>
              </w:rPr>
            </w:pPr>
            <w:r w:rsidRPr="00CE6C29">
              <w:rPr>
                <w:iCs/>
              </w:rPr>
              <w:t>WTO/TBT Enquiry Point and Notification Authority</w:t>
            </w:r>
          </w:p>
          <w:p w:rsidR="00026544" w:rsidRPr="00CE6C29" w:rsidP="002F6A28" w14:paraId="523C9144" w14:textId="77777777">
            <w:pPr>
              <w:rPr>
                <w:iCs/>
              </w:rPr>
            </w:pPr>
            <w:r w:rsidRPr="00CE6C29">
              <w:rPr>
                <w:iCs/>
              </w:rPr>
              <w:t>Thai Industrial Standards Institute (TISI), Ministry of Industry</w:t>
            </w:r>
          </w:p>
          <w:p w:rsidR="00026544" w:rsidRPr="00CE6C29" w:rsidP="002F6A28" w14:paraId="789DC121" w14:textId="77777777">
            <w:pPr>
              <w:rPr>
                <w:iCs/>
              </w:rPr>
            </w:pPr>
            <w:r w:rsidRPr="00CE6C29">
              <w:rPr>
                <w:iCs/>
              </w:rPr>
              <w:t>Tel: (662)430 6831 ext. 2130</w:t>
            </w:r>
          </w:p>
          <w:p w:rsidR="00026544" w:rsidRPr="00CE6C29" w:rsidP="002F6A28" w14:paraId="5707109D" w14:textId="77777777">
            <w:pPr>
              <w:rPr>
                <w:iCs/>
              </w:rPr>
            </w:pPr>
            <w:r w:rsidRPr="00CE6C29">
              <w:rPr>
                <w:iCs/>
              </w:rPr>
              <w:t>Fax: (662)354 3041</w:t>
            </w:r>
          </w:p>
          <w:p w:rsidR="00026544" w:rsidRPr="00CE6C29" w:rsidP="002F6A28" w14:paraId="45153A2A" w14:textId="77777777">
            <w:pPr>
              <w:rPr>
                <w:iCs/>
              </w:rPr>
            </w:pPr>
            <w:r w:rsidRPr="00CE6C29">
              <w:rPr>
                <w:iCs/>
              </w:rPr>
              <w:t xml:space="preserve">E-mail: </w:t>
            </w:r>
            <w:hyperlink r:id="rId8" w:history="1">
              <w:r w:rsidRPr="00CE6C29">
                <w:rPr>
                  <w:iCs/>
                  <w:color w:val="0000FF"/>
                  <w:u w:val="single"/>
                </w:rPr>
                <w:t>thaitbt@tisi.mail.go.th</w:t>
              </w:r>
            </w:hyperlink>
          </w:p>
          <w:p w:rsidR="00026544" w:rsidRPr="00CE6C29" w:rsidP="002F6A28" w14:paraId="5A654302" w14:textId="77777777">
            <w:pPr>
              <w:spacing w:after="120"/>
              <w:rPr>
                <w:iCs/>
              </w:rPr>
            </w:pPr>
            <w:r w:rsidRPr="00CE6C29">
              <w:rPr>
                <w:iCs/>
              </w:rPr>
              <w:t xml:space="preserve">Website: </w:t>
            </w:r>
            <w:hyperlink r:id="rId9" w:tgtFrame="_blank" w:history="1">
              <w:r w:rsidRPr="00CE6C29">
                <w:rPr>
                  <w:iCs/>
                  <w:color w:val="0000FF"/>
                  <w:u w:val="single"/>
                </w:rPr>
                <w:t>https://www.tisi.go.th</w:t>
              </w:r>
            </w:hyperlink>
          </w:p>
        </w:tc>
      </w:tr>
      <w:tr w14:paraId="32C3365B" w14:textId="77777777" w:rsidTr="00DB13FE">
        <w:tblPrEx>
          <w:tblW w:w="5000" w:type="pct"/>
          <w:tblLayout w:type="fixed"/>
          <w:tblLook w:val="0000"/>
        </w:tblPrEx>
        <w:tc>
          <w:tcPr>
            <w:tcW w:w="607" w:type="dxa"/>
          </w:tcPr>
          <w:p w:rsidR="00F85C99" w:rsidRPr="002F6A28" w:rsidP="002F6A28" w14:paraId="1F5D091F" w14:textId="77777777">
            <w:pPr>
              <w:spacing w:before="120" w:after="120"/>
              <w:jc w:val="left"/>
              <w:rPr>
                <w:b/>
              </w:rPr>
            </w:pPr>
            <w:r w:rsidRPr="002F6A28">
              <w:rPr>
                <w:b/>
              </w:rPr>
              <w:t>6.</w:t>
            </w:r>
          </w:p>
        </w:tc>
        <w:tc>
          <w:tcPr>
            <w:tcW w:w="8373" w:type="dxa"/>
          </w:tcPr>
          <w:p w:rsidR="00F85C99" w:rsidRPr="002F6A28" w:rsidP="002F6A28" w14:paraId="4F33A754" w14:textId="77777777">
            <w:pPr>
              <w:spacing w:before="120" w:after="120"/>
              <w:rPr>
                <w:b/>
              </w:rPr>
            </w:pPr>
            <w:r w:rsidRPr="002F6A28">
              <w:rPr>
                <w:b/>
              </w:rPr>
              <w:t>Description of content:</w:t>
            </w:r>
            <w:r w:rsidRPr="00C379C8" w:rsidR="00FE448B">
              <w:t xml:space="preserve"> The Minister of Public Health hereby issues the draft Notification of the Ministry of Public Health Re: Rules, Procedures and Conditions for the Use of Medical Devices in Clinical Investigations B.E. ....</w:t>
            </w:r>
            <w:r w:rsidRPr="00C379C8" w:rsidR="00FE448B">
              <w:rPr>
                <w:b/>
                <w:bCs/>
              </w:rPr>
              <w:t xml:space="preserve"> </w:t>
            </w:r>
            <w:r w:rsidRPr="00C379C8" w:rsidR="00FE448B">
              <w:t>This draft Notification repeals the Notification of the Ministry of Public Health Re: Rules, Procedures and Conditions for the Use of Medical Devices in Clinical Investigations B.E. 2566 (2023).</w:t>
            </w:r>
          </w:p>
          <w:p w:rsidR="00FE448B" w:rsidRPr="00C379C8" w:rsidP="002F6A28" w14:paraId="0BA71CC8" w14:textId="77777777">
            <w:pPr>
              <w:spacing w:before="120" w:after="120"/>
            </w:pPr>
            <w:r w:rsidRPr="00C379C8">
              <w:t>This draft Notification shall apply to the following:</w:t>
            </w:r>
          </w:p>
          <w:p w:rsidR="00FE448B" w:rsidRPr="00C379C8" w:rsidP="002F6A28" w14:paraId="2507E146" w14:textId="77777777">
            <w:pPr>
              <w:spacing w:before="120" w:after="120"/>
            </w:pPr>
            <w:r w:rsidRPr="00C379C8">
              <w:t>1. Class 4 medical devices</w:t>
            </w:r>
          </w:p>
          <w:p w:rsidR="00FE448B" w:rsidRPr="00C379C8" w:rsidP="002F6A28" w14:paraId="3A5A123F" w14:textId="77777777">
            <w:pPr>
              <w:spacing w:before="120" w:after="120"/>
            </w:pPr>
            <w:r w:rsidRPr="00C379C8">
              <w:t>2. All implantable medical devices and long-term surgically invasive medical devices</w:t>
            </w:r>
          </w:p>
          <w:p w:rsidR="00FE448B" w:rsidRPr="00C379C8" w:rsidP="002F6A28" w14:paraId="2C7AD03B" w14:textId="77777777">
            <w:pPr>
              <w:spacing w:before="120" w:after="120"/>
            </w:pPr>
            <w:r w:rsidRPr="00C379C8">
              <w:t>3. Novel medical devices not previously registered in any country</w:t>
            </w:r>
          </w:p>
          <w:p w:rsidR="00FE448B" w:rsidRPr="00C379C8" w:rsidP="002F6A28" w14:paraId="7E933D00" w14:textId="77777777">
            <w:pPr>
              <w:spacing w:before="120" w:after="120"/>
            </w:pPr>
            <w:r w:rsidRPr="00C379C8">
              <w:t>4. Medical devices defined by the Secretary-General of the Food and Drug Administration</w:t>
            </w:r>
          </w:p>
          <w:p w:rsidR="00FE448B" w:rsidRPr="00C379C8" w:rsidP="002F6A28" w14:paraId="71981378" w14:textId="77777777">
            <w:pPr>
              <w:spacing w:before="120" w:after="120"/>
            </w:pPr>
            <w:r w:rsidRPr="00C379C8">
              <w:t>5. Class 2 and Class 3 medical devices with novel indications not previously registered in any country</w:t>
            </w:r>
          </w:p>
          <w:p w:rsidR="00FE448B" w:rsidRPr="00C379C8" w:rsidP="002F6A28" w14:paraId="722FE724" w14:textId="77777777">
            <w:pPr>
              <w:spacing w:before="120" w:after="120"/>
            </w:pPr>
            <w:r w:rsidRPr="00C379C8">
              <w:t>This draft Notification provides definitions of terms including 'clinical investigation', 'analytical performance study', 'investigational medical device', 'clinical investigation plan', 'sponsor', 'investigator', 'serious adverse event', and 'adverse device effect'. In addition, it prescribes requirements for manufacturers, importers, investigators and sponsors, as well as a transition period for persons who have manufactured or imported medical devices for clinical investigation and for those currently co</w:t>
            </w:r>
            <w:r w:rsidRPr="00C379C8">
              <w:t>nducting clinical investigations.</w:t>
            </w:r>
          </w:p>
        </w:tc>
      </w:tr>
      <w:tr w14:paraId="6F3010BD" w14:textId="77777777" w:rsidTr="00DB13FE">
        <w:tblPrEx>
          <w:tblW w:w="5000" w:type="pct"/>
          <w:tblLayout w:type="fixed"/>
          <w:tblLook w:val="0000"/>
        </w:tblPrEx>
        <w:tc>
          <w:tcPr>
            <w:tcW w:w="607" w:type="dxa"/>
          </w:tcPr>
          <w:p w:rsidR="00F85C99" w:rsidRPr="002F6A28" w:rsidP="002F6A28" w14:paraId="060918A7" w14:textId="77777777">
            <w:pPr>
              <w:spacing w:before="120" w:after="120"/>
              <w:jc w:val="left"/>
              <w:rPr>
                <w:b/>
              </w:rPr>
            </w:pPr>
            <w:r w:rsidRPr="002F6A28">
              <w:rPr>
                <w:b/>
              </w:rPr>
              <w:t>7.</w:t>
            </w:r>
          </w:p>
        </w:tc>
        <w:tc>
          <w:tcPr>
            <w:tcW w:w="8373" w:type="dxa"/>
          </w:tcPr>
          <w:p w:rsidR="00F85C99" w:rsidRPr="002F6A28" w:rsidP="002F6A28" w14:paraId="26037F1C" w14:textId="77777777">
            <w:pPr>
              <w:spacing w:before="120" w:after="120"/>
              <w:rPr>
                <w:b/>
              </w:rPr>
            </w:pPr>
            <w:r w:rsidRPr="002F6A28">
              <w:rPr>
                <w:b/>
              </w:rPr>
              <w:t>Objective and rationale, including the nature of urgent problems where applicable:</w:t>
            </w:r>
            <w:r w:rsidRPr="00C379C8" w:rsidR="00EE3A11">
              <w:t xml:space="preserve"> for the efficiency of clinical investigations and the safety of clinical investigation subjects</w:t>
            </w:r>
          </w:p>
        </w:tc>
      </w:tr>
      <w:tr w14:paraId="5A2DD7DA" w14:textId="77777777" w:rsidTr="00DB13FE">
        <w:tblPrEx>
          <w:tblW w:w="5000" w:type="pct"/>
          <w:tblLayout w:type="fixed"/>
          <w:tblLook w:val="0000"/>
        </w:tblPrEx>
        <w:tc>
          <w:tcPr>
            <w:tcW w:w="607" w:type="dxa"/>
          </w:tcPr>
          <w:p w:rsidR="00F85C99" w:rsidRPr="002F6A28" w:rsidP="009E75ED" w14:paraId="21FF0C03" w14:textId="77777777">
            <w:pPr>
              <w:spacing w:before="120" w:after="120"/>
              <w:jc w:val="left"/>
              <w:rPr>
                <w:b/>
              </w:rPr>
            </w:pPr>
            <w:r w:rsidRPr="002F6A28">
              <w:rPr>
                <w:b/>
              </w:rPr>
              <w:t>8.</w:t>
            </w:r>
          </w:p>
        </w:tc>
        <w:tc>
          <w:tcPr>
            <w:tcW w:w="8373" w:type="dxa"/>
          </w:tcPr>
          <w:p w:rsidR="000C3B6C" w:rsidRPr="00EC00D2" w:rsidP="007F13E8" w14:paraId="507C918D" w14:textId="77777777">
            <w:pPr>
              <w:spacing w:before="120" w:after="120"/>
              <w:rPr>
                <w:bCs/>
              </w:rPr>
            </w:pPr>
            <w:r w:rsidRPr="002F6A28">
              <w:rPr>
                <w:b/>
              </w:rPr>
              <w:t>Relevant documents:</w:t>
            </w:r>
            <w:r w:rsidRPr="002F6A28" w:rsidR="00EE3A11">
              <w:t xml:space="preserve"> </w:t>
            </w:r>
          </w:p>
          <w:p w:rsidR="00EE3A11" w:rsidRPr="002F6A28" w:rsidP="007F13E8" w14:paraId="55E8AC7B" w14:textId="77777777">
            <w:pPr>
              <w:spacing w:before="120" w:after="120"/>
            </w:pPr>
            <w:r w:rsidRPr="002F6A28">
              <w:t>Notification of the Ministry of Public Health Re: Rules, Procedures and Conditions for the Use of Medical Devices in Clinical Investigations B.E. 2566 (2023) (Repealed)</w:t>
            </w:r>
          </w:p>
        </w:tc>
      </w:tr>
      <w:tr w14:paraId="3B9CB74C" w14:textId="77777777" w:rsidTr="00DB13FE">
        <w:tblPrEx>
          <w:tblW w:w="5000" w:type="pct"/>
          <w:tblLayout w:type="fixed"/>
          <w:tblLook w:val="0000"/>
        </w:tblPrEx>
        <w:tc>
          <w:tcPr>
            <w:tcW w:w="607" w:type="dxa"/>
          </w:tcPr>
          <w:p w:rsidR="00EE3A11" w:rsidRPr="002F6A28" w:rsidP="002F6A28" w14:paraId="2BBEB8FD" w14:textId="77777777">
            <w:pPr>
              <w:spacing w:before="120" w:after="120"/>
              <w:jc w:val="left"/>
              <w:rPr>
                <w:b/>
              </w:rPr>
            </w:pPr>
            <w:r w:rsidRPr="002F6A28">
              <w:rPr>
                <w:b/>
              </w:rPr>
              <w:t>9.</w:t>
            </w:r>
          </w:p>
        </w:tc>
        <w:tc>
          <w:tcPr>
            <w:tcW w:w="8373" w:type="dxa"/>
          </w:tcPr>
          <w:p w:rsidR="00EE3A11" w:rsidRPr="002F6A28" w:rsidP="008953C4" w14:paraId="4ECB7FE0" w14:textId="77777777">
            <w:pPr>
              <w:spacing w:before="120" w:after="120"/>
            </w:pPr>
            <w:r w:rsidRPr="002F6A28">
              <w:rPr>
                <w:b/>
              </w:rPr>
              <w:t>Proposed date of adoption:</w:t>
            </w:r>
            <w:r w:rsidRPr="00C379C8">
              <w:t xml:space="preserve"> To be determined</w:t>
            </w:r>
          </w:p>
          <w:p w:rsidR="00EE3A11" w:rsidRPr="002F6A28" w:rsidP="008953C4" w14:paraId="6FF59687" w14:textId="77777777">
            <w:pPr>
              <w:spacing w:after="120"/>
            </w:pPr>
            <w:r w:rsidRPr="002F6A28">
              <w:rPr>
                <w:b/>
              </w:rPr>
              <w:t>Proposed date of entry into force:</w:t>
            </w:r>
            <w:r w:rsidRPr="00C379C8">
              <w:t xml:space="preserve"> 30 days after the date of publication in the Government Gazette</w:t>
            </w:r>
          </w:p>
        </w:tc>
      </w:tr>
      <w:tr w14:paraId="5FC9EDF8" w14:textId="77777777" w:rsidTr="00DB13FE">
        <w:tblPrEx>
          <w:tblW w:w="5000" w:type="pct"/>
          <w:tblLayout w:type="fixed"/>
          <w:tblLook w:val="0000"/>
        </w:tblPrEx>
        <w:tc>
          <w:tcPr>
            <w:tcW w:w="607" w:type="dxa"/>
            <w:tcBorders>
              <w:bottom w:val="double" w:sz="4" w:space="0" w:color="auto"/>
            </w:tcBorders>
          </w:tcPr>
          <w:p w:rsidR="00F85C99" w:rsidRPr="002F6A28" w:rsidP="002F6A28" w14:paraId="0630BB0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682A10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C695673" w14:textId="77777777">
            <w:pPr>
              <w:spacing w:before="120" w:after="120"/>
              <w:rPr>
                <w:bCs/>
              </w:rPr>
            </w:pPr>
            <w:r w:rsidRPr="002F6A28">
              <w:rPr>
                <w:b/>
              </w:rPr>
              <w:t>Final date for comments:</w:t>
            </w:r>
            <w:r w:rsidRPr="00C379C8" w:rsidR="00EE3A11">
              <w:t xml:space="preserve"> 10 July 2026</w:t>
            </w:r>
          </w:p>
          <w:p w:rsidR="000C3B6C" w:rsidRPr="00E3324D" w:rsidP="000C3B6C" w14:paraId="602654B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98DC42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EAA0E4B" w14:textId="77777777">
            <w:r w:rsidRPr="00CE6C29">
              <w:t>WTO/TBT Enquiry Point and Notification Authority</w:t>
            </w:r>
          </w:p>
          <w:p w:rsidR="00CE6C29" w:rsidRPr="00CE6C29" w:rsidP="000C3B6C" w14:paraId="2CF300BB" w14:textId="77777777">
            <w:r w:rsidRPr="00CE6C29">
              <w:t>Thai Industrial Standards Institute (TISI), Ministry of Industry</w:t>
            </w:r>
          </w:p>
          <w:p w:rsidR="00CE6C29" w:rsidRPr="00CE6C29" w:rsidP="000C3B6C" w14:paraId="016FC33B" w14:textId="77777777">
            <w:r w:rsidRPr="00CE6C29">
              <w:t>Tel: (662)430 6831 ext. 2130</w:t>
            </w:r>
          </w:p>
          <w:p w:rsidR="00CE6C29" w:rsidRPr="00CE6C29" w:rsidP="000C3B6C" w14:paraId="37A151E0" w14:textId="77777777">
            <w:r w:rsidRPr="00CE6C29">
              <w:t>Fax: (662)354 3041</w:t>
            </w:r>
          </w:p>
          <w:p w:rsidR="00CE6C29" w:rsidRPr="00CE6C29" w:rsidP="000C3B6C" w14:paraId="42CED4FE" w14:textId="77777777">
            <w:r w:rsidRPr="00CE6C29">
              <w:t xml:space="preserve">E-mail: </w:t>
            </w:r>
            <w:hyperlink r:id="rId8" w:history="1">
              <w:r w:rsidRPr="00CE6C29">
                <w:rPr>
                  <w:color w:val="0000FF"/>
                  <w:u w:val="single"/>
                </w:rPr>
                <w:t>thaitbt@tisi.mail.go.th</w:t>
              </w:r>
            </w:hyperlink>
          </w:p>
          <w:p w:rsidR="00CE6C29" w:rsidRPr="00CE6C29" w:rsidP="000C3B6C" w14:paraId="13CDF8AE" w14:textId="77777777">
            <w:pPr>
              <w:spacing w:after="120"/>
            </w:pPr>
            <w:r w:rsidRPr="00CE6C29">
              <w:t xml:space="preserve">Website: </w:t>
            </w:r>
            <w:hyperlink r:id="rId9" w:tgtFrame="_blank" w:history="1">
              <w:r w:rsidRPr="00CE6C29">
                <w:rPr>
                  <w:color w:val="0000FF"/>
                  <w:u w:val="single"/>
                </w:rPr>
                <w:t>https://www.tisi.go.th</w:t>
              </w:r>
            </w:hyperlink>
          </w:p>
        </w:tc>
      </w:tr>
    </w:tbl>
    <w:p w:rsidR="00EE3A11" w:rsidRPr="002F6A28" w:rsidP="00887259" w14:paraId="60BB3D3A"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3547E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F3FC1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765807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CEC9D8" w14:textId="77777777">
    <w:pPr>
      <w:pStyle w:val="Header"/>
      <w:pBdr>
        <w:bottom w:val="single" w:sz="4" w:space="1" w:color="auto"/>
      </w:pBdr>
      <w:tabs>
        <w:tab w:val="clear" w:pos="4513"/>
        <w:tab w:val="clear" w:pos="9027"/>
      </w:tabs>
      <w:jc w:val="center"/>
    </w:pPr>
    <w:r w:rsidRPr="002F6A28">
      <w:t>tbtSymbol</w:t>
    </w:r>
  </w:p>
  <w:p w:rsidR="009239F7" w:rsidRPr="002F6A28" w:rsidP="009239F7" w14:paraId="29222D93" w14:textId="77777777">
    <w:pPr>
      <w:pStyle w:val="Header"/>
      <w:pBdr>
        <w:bottom w:val="single" w:sz="4" w:space="1" w:color="auto"/>
      </w:pBdr>
      <w:tabs>
        <w:tab w:val="clear" w:pos="4513"/>
        <w:tab w:val="clear" w:pos="9027"/>
      </w:tabs>
      <w:jc w:val="center"/>
    </w:pPr>
  </w:p>
  <w:p w:rsidR="009239F7" w:rsidRPr="002F6A28" w:rsidP="009239F7" w14:paraId="1F3B2C8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C2825D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6279B4" w14:textId="77777777">
    <w:pPr>
      <w:pStyle w:val="Header"/>
      <w:pBdr>
        <w:bottom w:val="single" w:sz="4" w:space="1" w:color="auto"/>
      </w:pBdr>
      <w:tabs>
        <w:tab w:val="clear" w:pos="4513"/>
        <w:tab w:val="clear" w:pos="9027"/>
      </w:tabs>
      <w:jc w:val="center"/>
    </w:pPr>
    <w:bookmarkStart w:id="0" w:name="spsSymbolHeader"/>
    <w:r w:rsidRPr="002F6A28">
      <w:t>G/TBT/N/THA/802</w:t>
    </w:r>
    <w:bookmarkEnd w:id="0"/>
  </w:p>
  <w:p w:rsidR="009239F7" w:rsidRPr="002F6A28" w:rsidP="009239F7" w14:paraId="6DE3D8DC" w14:textId="77777777">
    <w:pPr>
      <w:pStyle w:val="Header"/>
      <w:pBdr>
        <w:bottom w:val="single" w:sz="4" w:space="1" w:color="auto"/>
      </w:pBdr>
      <w:tabs>
        <w:tab w:val="clear" w:pos="4513"/>
        <w:tab w:val="clear" w:pos="9027"/>
      </w:tabs>
      <w:jc w:val="center"/>
    </w:pPr>
  </w:p>
  <w:p w:rsidR="009239F7" w:rsidRPr="002F6A28" w:rsidP="009239F7" w14:paraId="5903746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49525E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D91BB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A916F6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86AF8D7" w14:textId="77777777">
          <w:pPr>
            <w:jc w:val="right"/>
            <w:rPr>
              <w:b/>
              <w:color w:val="FF0000"/>
              <w:szCs w:val="16"/>
            </w:rPr>
          </w:pPr>
        </w:p>
      </w:tc>
    </w:tr>
    <w:bookmarkEnd w:id="1"/>
    <w:tr w14:paraId="4D0296C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608D32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B998EA7" w14:textId="77777777">
          <w:pPr>
            <w:jc w:val="right"/>
            <w:rPr>
              <w:b/>
              <w:szCs w:val="16"/>
            </w:rPr>
          </w:pPr>
        </w:p>
      </w:tc>
    </w:tr>
    <w:tr w14:paraId="72FCF77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760134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BD19990" w14:textId="77777777">
          <w:pPr>
            <w:jc w:val="right"/>
            <w:rPr>
              <w:b/>
              <w:szCs w:val="16"/>
            </w:rPr>
          </w:pPr>
          <w:bookmarkStart w:id="2" w:name="bmkSymbols"/>
          <w:r w:rsidRPr="002F6A28">
            <w:rPr>
              <w:b/>
              <w:szCs w:val="16"/>
            </w:rPr>
            <w:t>G/TBT/N/THA/802</w:t>
          </w:r>
          <w:bookmarkEnd w:id="2"/>
        </w:p>
      </w:tc>
    </w:tr>
    <w:tr w14:paraId="2A3EA38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DAE5503" w14:textId="77777777"/>
      </w:tc>
      <w:tc>
        <w:tcPr>
          <w:tcW w:w="5448" w:type="dxa"/>
          <w:gridSpan w:val="2"/>
          <w:shd w:val="clear" w:color="auto" w:fill="FFFFFF"/>
          <w:tcMar>
            <w:left w:w="108" w:type="dxa"/>
            <w:right w:w="108" w:type="dxa"/>
          </w:tcMar>
          <w:vAlign w:val="center"/>
        </w:tcPr>
        <w:p w:rsidR="00ED54E0" w:rsidRPr="009239F7" w:rsidP="00B801E9" w14:paraId="54004AB3" w14:textId="77777777">
          <w:pPr>
            <w:jc w:val="right"/>
            <w:rPr>
              <w:szCs w:val="16"/>
            </w:rPr>
          </w:pPr>
          <w:bookmarkStart w:id="3" w:name="spsDateDistribution"/>
          <w:bookmarkStart w:id="4" w:name="bmkDate"/>
          <w:r w:rsidRPr="009239F7">
            <w:rPr>
              <w:szCs w:val="16"/>
            </w:rPr>
            <w:t>11 May 2026</w:t>
          </w:r>
          <w:bookmarkEnd w:id="3"/>
          <w:bookmarkEnd w:id="4"/>
        </w:p>
      </w:tc>
    </w:tr>
    <w:tr w14:paraId="4043EDE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01508A0" w14:textId="77777777">
          <w:pPr>
            <w:jc w:val="left"/>
            <w:rPr>
              <w:b/>
            </w:rPr>
          </w:pPr>
          <w:bookmarkStart w:id="5" w:name="bmkSerial"/>
          <w:r>
            <w:rPr>
              <w:rFonts w:ascii="Verdana" w:eastAsia="Verdana" w:hAnsi="Verdana" w:cs="Verdana"/>
              <w:b w:val="0"/>
              <w:color w:val="FF0000"/>
              <w:sz w:val="18"/>
            </w:rPr>
            <w:t>(26-3516)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1F8C90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72AFED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90A75C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15579B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77FD2D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2036759">
    <w:abstractNumId w:val="9"/>
  </w:num>
  <w:num w:numId="2" w16cid:durableId="1174035551">
    <w:abstractNumId w:val="7"/>
  </w:num>
  <w:num w:numId="3" w16cid:durableId="1204290701">
    <w:abstractNumId w:val="6"/>
  </w:num>
  <w:num w:numId="4" w16cid:durableId="166943247">
    <w:abstractNumId w:val="5"/>
  </w:num>
  <w:num w:numId="5" w16cid:durableId="1441335383">
    <w:abstractNumId w:val="4"/>
  </w:num>
  <w:num w:numId="6" w16cid:durableId="715930850">
    <w:abstractNumId w:val="12"/>
  </w:num>
  <w:num w:numId="7" w16cid:durableId="1323659430">
    <w:abstractNumId w:val="11"/>
  </w:num>
  <w:num w:numId="8" w16cid:durableId="1841699151">
    <w:abstractNumId w:val="10"/>
  </w:num>
  <w:num w:numId="9" w16cid:durableId="17311527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2856090">
    <w:abstractNumId w:val="13"/>
  </w:num>
  <w:num w:numId="11" w16cid:durableId="1923029555">
    <w:abstractNumId w:val="8"/>
  </w:num>
  <w:num w:numId="12" w16cid:durableId="1283149625">
    <w:abstractNumId w:val="3"/>
  </w:num>
  <w:num w:numId="13" w16cid:durableId="1232353456">
    <w:abstractNumId w:val="2"/>
  </w:num>
  <w:num w:numId="14" w16cid:durableId="888764412">
    <w:abstractNumId w:val="1"/>
  </w:num>
  <w:num w:numId="15" w16cid:durableId="114519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6544"/>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C1126"/>
    <w:rsid w:val="006D6F16"/>
    <w:rsid w:val="006E4336"/>
    <w:rsid w:val="006F35A6"/>
    <w:rsid w:val="006F3CB4"/>
    <w:rsid w:val="006F5826"/>
    <w:rsid w:val="006F731C"/>
    <w:rsid w:val="00700181"/>
    <w:rsid w:val="0070522D"/>
    <w:rsid w:val="00711064"/>
    <w:rsid w:val="0071394F"/>
    <w:rsid w:val="007141CF"/>
    <w:rsid w:val="00725DF8"/>
    <w:rsid w:val="00730370"/>
    <w:rsid w:val="00736D06"/>
    <w:rsid w:val="00745146"/>
    <w:rsid w:val="00756BA6"/>
    <w:rsid w:val="007577E3"/>
    <w:rsid w:val="00760DB3"/>
    <w:rsid w:val="007624E8"/>
    <w:rsid w:val="007870E0"/>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5A5A"/>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2081"/>
    <w:rsid w:val="00B97638"/>
    <w:rsid w:val="00BA1447"/>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6A7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mdregulation@fda.moph.go.th" TargetMode="External" /><Relationship Id="rId7" Type="http://schemas.openxmlformats.org/officeDocument/2006/relationships/hyperlink" Target="https://members.wto.org/crnattachments/2026/TBT/THA/26_02489_00_x.pdf" TargetMode="External" /><Relationship Id="rId8" Type="http://schemas.openxmlformats.org/officeDocument/2006/relationships/hyperlink" Target="mailto:thaitbt@tisi.mail.go.th" TargetMode="External" /><Relationship Id="rId9" Type="http://schemas.openxmlformats.org/officeDocument/2006/relationships/hyperlink" Target="https://www.tisi.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DB815-AEDD-4B29-9827-87E03CDA920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505</Words>
  <Characters>3128</Characters>
  <Application>Microsoft Office Word</Application>
  <DocSecurity>0</DocSecurity>
  <Lines>76</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2026-05-11T12:28:00Z</dcterms:created>
  <dcterms:modified xsi:type="dcterms:W3CDTF">2026-05-11T12:33:00Z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