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E3D0E8D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763FF61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249030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C21D2E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605243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2E4C2110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399D21AE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7D2BA95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8A48E5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BF619DD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2B4B2733" w14:textId="77777777">
            <w:pPr>
              <w:spacing w:after="120"/>
            </w:pPr>
            <w:r w:rsidRPr="003A3E55">
              <w:t xml:space="preserve">Comité Consultivo Nacional de Normalización de Seguridad y Salud en Trabajo, de la Secretaría del Trabajo y Previsión Social, ubicado Av. Félix Cuevas No. 301, piso 8, Colonia Del Valle, Alcaldía Benito Juárez, Código Postal 03100, Ciudad de México; Teléfono: 553067 3000, extensión 63580,correo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dgsst@stps.gob.mx</w:t>
              </w:r>
            </w:hyperlink>
          </w:p>
        </w:tc>
      </w:tr>
      <w:tr w14:paraId="64D8BA2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F0D4CD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C48EDD5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1CAA12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96B3A3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51A5696F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Es de observancia obligatoria, en todo el territorio nacional, y establece las condiciones y requisitos de seguridad y salud que se deben cumplir en las minas subterráneas de carbón, así como pronunciar el cumplimiento con las normas aplicables en materia de seguridad y salud en el trabajo en las instalaciones de superficie que se requieran como complemento para el funcionamiento de las minas subterráneas de carbón, a fin de prevenir accidentes o enfermedades de trabajo a las personas trabajadoras que laboren en estos centros de trabajo.</w:t>
            </w:r>
          </w:p>
        </w:tc>
      </w:tr>
      <w:tr w14:paraId="7E60E55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59599E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73F18DA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PROY-NOM-032-STPS-2026, Seguridad para minas subterráneas de carbón.</w:t>
            </w:r>
          </w:p>
          <w:p w:rsidR="00145C22" w:rsidRPr="00F70F54" w:rsidP="003A3E55" w14:paraId="0AA9316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7D9C7F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https://members.wto.org/crnattachments/2026/TBT/MEX/26_02476_00_s.pdf</w:t>
              </w:r>
            </w:hyperlink>
          </w:p>
          <w:p w:rsidR="00F70F54" w:rsidP="003A3E55" w14:paraId="18DA00E4" w14:textId="77777777">
            <w:pPr>
              <w:spacing w:after="120"/>
              <w:rPr>
                <w:bCs/>
              </w:rPr>
            </w:pPr>
            <w:hyperlink r:id="rId7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https://www.dof.gob.mx/nota_detalle.php?codigo=5786629&amp;fecha=06/05/2026#gsc.tab=0</w:t>
              </w:r>
            </w:hyperlink>
            <w:r w:rsidR="00C1391D">
              <w:rPr>
                <w:bCs/>
              </w:rPr>
              <w:t xml:space="preserve"> y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https://www.dof.gob.mx/2026/STPS/PROYNOM032.pdf</w:t>
              </w:r>
            </w:hyperlink>
          </w:p>
        </w:tc>
      </w:tr>
      <w:tr w14:paraId="140DF63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64B5BD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740F8FD6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proyecto tiene por objeto establecer las condiciones y requisitos de seguridad y salud que se deben cumplir en las minas subterráneas de carbón, así como pronunciar el cumplimiento con las normas aplicables en materia de seguridad y salud en el trabajo en las instalaciones de superficie que se requieran como complemento para el funcionamiento de las minas subterráneas de carbón, a fin de prevenir accidentes o enfermedades de trabajo a las personas trabajadoras que laboren en estos centros de trabajo.</w:t>
            </w:r>
          </w:p>
        </w:tc>
      </w:tr>
      <w:tr w14:paraId="6C99804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6AA433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7CE15C29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35B3531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57DC5AC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3B9426F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3DA6B56E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5037AE" w14:paraId="3F8B1A8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NOM-001-STPS-2008, Edificios, locales, instalaciones y áreas en los centros de trabajo- Condiciones de seguridad.</w:t>
            </w:r>
          </w:p>
          <w:p w:rsidR="00AF251E" w:rsidRPr="003A3E55" w:rsidP="005037AE" w14:paraId="568641A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NOM-002-STPS-2010, Condiciones de seguridad - Prevención y protección contra incendios en los centros de trabajo.</w:t>
            </w:r>
          </w:p>
          <w:p w:rsidR="00AF251E" w:rsidRPr="003A3E55" w:rsidP="005037AE" w14:paraId="77927B5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NOM-005-STPS-1998, Relativa a las condiciones de seguridad e higiene en los centros de trabajo para el manejo, transporte y almacenamiento de sustancias químicas peligrosas.</w:t>
            </w:r>
          </w:p>
          <w:p w:rsidR="00AF251E" w:rsidRPr="003A3E55" w:rsidP="005037AE" w14:paraId="49937FB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NOM-006-STPS-2023, Almacenamiento y manejo de materiales mediante el uso de maquinaria - Condiciones de seguridad en el trabajo.</w:t>
            </w:r>
          </w:p>
          <w:p w:rsidR="00AF251E" w:rsidRPr="003A3E55" w:rsidP="005037AE" w14:paraId="3A9877A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NOM-010-STPS-2014, Agentes químicos contaminantes del ambiente laboral - Reconocimiento, evaluación y control.</w:t>
            </w:r>
          </w:p>
          <w:p w:rsidR="00AF251E" w:rsidRPr="003A3E55" w:rsidP="005037AE" w14:paraId="06336DD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NOM-011-STPS-2001, Condiciones de seguridad e higiene en los centros de trabajo donde se genere ruido.</w:t>
            </w:r>
          </w:p>
          <w:p w:rsidR="00AF251E" w:rsidRPr="003A3E55" w:rsidP="005037AE" w14:paraId="7E0A2DC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NOM-015-STPS-2001, Condiciones térmicas elevadas o abatidas-Condiciones de seguridad e higiene.</w:t>
            </w:r>
          </w:p>
          <w:p w:rsidR="00AF251E" w:rsidRPr="003A3E55" w:rsidP="005037AE" w14:paraId="678AB5C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NOM-017-STPS-2024, Equipo de protección personal - Selección, uso y manejo en los centros de trabajo.</w:t>
            </w:r>
          </w:p>
          <w:p w:rsidR="00AF251E" w:rsidRPr="003A3E55" w:rsidP="005037AE" w14:paraId="4F6CA3F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NOM-018-STPS-2015, Sistema armonizado para la identificación y comunicación de peligros y riesgos por sustancias químicas peligrosas en los centros de trabajo.</w:t>
            </w:r>
          </w:p>
          <w:p w:rsidR="00AF251E" w:rsidRPr="003A3E55" w:rsidP="005037AE" w14:paraId="15DBA45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NOM-019-STPS-2011, Constitución, integración, organización y funcionamiento de las comisiones de seguridad e higiene.</w:t>
            </w:r>
          </w:p>
          <w:p w:rsidR="00AF251E" w:rsidRPr="003A3E55" w:rsidP="005037AE" w14:paraId="263D1E8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NOM-020-STPS-2011, Recipientes sujetos a presión, recipientes criogénicos y generadores de vapor o calderas - Funcionamiento - Condiciones de seguridad.</w:t>
            </w:r>
          </w:p>
          <w:p w:rsidR="00AF251E" w:rsidRPr="003A3E55" w:rsidP="005037AE" w14:paraId="11C941B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NOM-022-STPS-2015, Electricidad estática en los centros de trabajo - Condiciones de seguridad.</w:t>
            </w:r>
          </w:p>
          <w:p w:rsidR="00AF251E" w:rsidRPr="003A3E55" w:rsidP="005037AE" w14:paraId="70E9E78F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NOM-023-STPS-2012, Minas subterráneas y minas a cielo abierto - Condiciones de seguridad y salud en el trabajo.</w:t>
            </w:r>
          </w:p>
          <w:p w:rsidR="00AF251E" w:rsidRPr="003A3E55" w:rsidP="005037AE" w14:paraId="586544FF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NOM-024-STPS-2001, Vibraciones - Condiciones de seguridad e higiene en los centros de trabajo.</w:t>
            </w:r>
          </w:p>
          <w:p w:rsidR="00AF251E" w:rsidRPr="003A3E55" w:rsidP="005037AE" w14:paraId="4014C1C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NOM-025-STPS-2008, Condiciones de iluminación en los centros de trabajo.</w:t>
            </w:r>
          </w:p>
          <w:p w:rsidR="00AF251E" w:rsidRPr="003A3E55" w:rsidP="005037AE" w14:paraId="775AD2A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NOM-026-STPS-2008, Colores y señales de seguridad e higiene, e identificación de riesgos por fluidos conducidos en tuberías.</w:t>
            </w:r>
          </w:p>
          <w:p w:rsidR="00AF251E" w:rsidRPr="003A3E55" w:rsidP="005037AE" w14:paraId="724FFE9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NOM-027-STPS-2008, Actividades de soldadura y corte - Condiciones de seguridad e higiene.</w:t>
            </w:r>
          </w:p>
          <w:p w:rsidR="00AF251E" w:rsidRPr="003A3E55" w:rsidP="005037AE" w14:paraId="01E71AC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NOM-029-STPS-2011, Mantenimiento de las instalaciones eléctricas en los centros de trabajo - Condiciones de seguridad.</w:t>
            </w:r>
          </w:p>
          <w:p w:rsidR="00AF251E" w:rsidRPr="003A3E55" w:rsidP="005037AE" w14:paraId="19FA62F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NOM-030-STPS-2009, Servicios preventivos de seguridad y salud en el trabajo - Funciones y actividades.</w:t>
            </w:r>
          </w:p>
        </w:tc>
      </w:tr>
      <w:tr w14:paraId="70BF247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3B8723B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A71400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75B30B23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5FD246E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6FE5DE1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085E68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BE8CE1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10 de julio de 2026</w:t>
            </w:r>
          </w:p>
          <w:p w:rsidR="005F0B7B" w:rsidRPr="000C0749" w:rsidP="005F0B7B" w14:paraId="7D36F90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40FD90D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AAA3A3B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4F88D721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4FB1E3D4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767E29DC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6118C1B3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3A3E55" w14:paraId="0DCBD5B5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20F64CE8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0C9331D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21338CE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2643037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F214F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BE6DD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2CBFF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71375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D995C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G/TBT/N/MEX/568</w:t>
    </w:r>
    <w:bookmarkEnd w:id="0"/>
  </w:p>
  <w:p w:rsidR="00B531D9" w:rsidRPr="003A3E55" w:rsidP="00B531D9" w14:paraId="1F8531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3C57D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5A7840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7793C0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498E28C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838008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1BBCBDD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50FF7044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7282B73E" w14:textId="77777777">
          <w:pPr>
            <w:jc w:val="right"/>
            <w:rPr>
              <w:b/>
              <w:szCs w:val="18"/>
            </w:rPr>
          </w:pPr>
        </w:p>
      </w:tc>
    </w:tr>
    <w:tr w14:paraId="0DE456BA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2CC6FF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7F06F22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G/TBT/N/MEX/568</w:t>
          </w:r>
          <w:bookmarkEnd w:id="2"/>
        </w:p>
      </w:tc>
    </w:tr>
    <w:tr w14:paraId="48D52D0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BDFDC3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60FD7C3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11 de mayo de 2026</w:t>
          </w:r>
          <w:bookmarkEnd w:id="3"/>
          <w:bookmarkEnd w:id="4"/>
        </w:p>
      </w:tc>
    </w:tr>
    <w:tr w14:paraId="7EC23E2C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52C5F0C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(26-3507)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247277B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10E2751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CD8096E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6EEC40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AB2D09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89126015">
    <w:abstractNumId w:val="8"/>
  </w:num>
  <w:num w:numId="2" w16cid:durableId="160052454">
    <w:abstractNumId w:val="3"/>
  </w:num>
  <w:num w:numId="3" w16cid:durableId="217402083">
    <w:abstractNumId w:val="2"/>
  </w:num>
  <w:num w:numId="4" w16cid:durableId="1021860363">
    <w:abstractNumId w:val="1"/>
  </w:num>
  <w:num w:numId="5" w16cid:durableId="886528554">
    <w:abstractNumId w:val="0"/>
  </w:num>
  <w:num w:numId="6" w16cid:durableId="931663980">
    <w:abstractNumId w:val="12"/>
  </w:num>
  <w:num w:numId="7" w16cid:durableId="57441507">
    <w:abstractNumId w:val="10"/>
  </w:num>
  <w:num w:numId="8" w16cid:durableId="400568184">
    <w:abstractNumId w:val="13"/>
  </w:num>
  <w:num w:numId="9" w16cid:durableId="1539705064">
    <w:abstractNumId w:val="9"/>
  </w:num>
  <w:num w:numId="10" w16cid:durableId="592739506">
    <w:abstractNumId w:val="7"/>
  </w:num>
  <w:num w:numId="11" w16cid:durableId="142088941">
    <w:abstractNumId w:val="6"/>
  </w:num>
  <w:num w:numId="12" w16cid:durableId="762843201">
    <w:abstractNumId w:val="5"/>
  </w:num>
  <w:num w:numId="13" w16cid:durableId="1009019744">
    <w:abstractNumId w:val="4"/>
  </w:num>
  <w:num w:numId="14" w16cid:durableId="548415676">
    <w:abstractNumId w:val="11"/>
  </w:num>
  <w:num w:numId="15" w16cid:durableId="125125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961772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6F43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1391D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C179E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18E2FB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gsst@stps.gob.mx" TargetMode="External" /><Relationship Id="rId6" Type="http://schemas.openxmlformats.org/officeDocument/2006/relationships/hyperlink" Target="https://members.wto.org/crnattachments/2026/TBT/MEX/26_02476_00_s.pdf" TargetMode="External" /><Relationship Id="rId7" Type="http://schemas.openxmlformats.org/officeDocument/2006/relationships/hyperlink" Target="https://www.dof.gob.mx/nota_detalle.php?codigo=5786629&amp;fecha=06/05/2026" TargetMode="External" /><Relationship Id="rId8" Type="http://schemas.openxmlformats.org/officeDocument/2006/relationships/hyperlink" Target="https://www.dof.gob.mx/2026/STPS/PROYNOM032.pdf" TargetMode="External" /><Relationship Id="rId9" Type="http://schemas.openxmlformats.org/officeDocument/2006/relationships/hyperlink" Target="mailto:dgn.industriabasica@economi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6CBA5D76-00C8-4F02-BC7D-A609527EFD7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2026-05-11T10:27:00Z</dcterms:created>
  <dcterms:modified xsi:type="dcterms:W3CDTF">2026-05-11T10:27:00Z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